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94" w:rsidRPr="00320AAF" w:rsidRDefault="00441C94" w:rsidP="00441C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0AAF">
        <w:rPr>
          <w:b/>
          <w:sz w:val="28"/>
          <w:szCs w:val="28"/>
        </w:rPr>
        <w:t>WÓJT GMINY KOŁBASKOWO</w:t>
      </w:r>
    </w:p>
    <w:p w:rsidR="00441C94" w:rsidRPr="004846A9" w:rsidRDefault="00441C94" w:rsidP="00441C94">
      <w:pPr>
        <w:pStyle w:val="NormalnyWeb"/>
        <w:jc w:val="center"/>
        <w:rPr>
          <w:b/>
          <w:color w:val="FF0000"/>
          <w:sz w:val="28"/>
          <w:szCs w:val="28"/>
        </w:rPr>
      </w:pPr>
      <w:r w:rsidRPr="004846A9">
        <w:rPr>
          <w:b/>
          <w:color w:val="FF0000"/>
          <w:sz w:val="28"/>
          <w:szCs w:val="28"/>
        </w:rPr>
        <w:t>o g ł a s z </w:t>
      </w:r>
      <w:r>
        <w:rPr>
          <w:b/>
          <w:color w:val="FF0000"/>
          <w:sz w:val="28"/>
          <w:szCs w:val="28"/>
        </w:rPr>
        <w:t>a   </w:t>
      </w:r>
      <w:r w:rsidRPr="004846A9">
        <w:rPr>
          <w:b/>
          <w:color w:val="FF0000"/>
          <w:sz w:val="28"/>
          <w:szCs w:val="28"/>
        </w:rPr>
        <w:t xml:space="preserve"> p r z e t a r g </w:t>
      </w:r>
      <w:r w:rsidR="004265C7">
        <w:rPr>
          <w:b/>
          <w:color w:val="FF0000"/>
          <w:sz w:val="28"/>
          <w:szCs w:val="28"/>
        </w:rPr>
        <w:t>i    u s t n e    n i e o g r a n i c z o n e</w:t>
      </w:r>
    </w:p>
    <w:p w:rsidR="00441C94" w:rsidRPr="004846A9" w:rsidRDefault="00441C94" w:rsidP="00441C94">
      <w:pPr>
        <w:pStyle w:val="NormalnyWeb"/>
        <w:jc w:val="center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>na s</w:t>
      </w:r>
      <w:r>
        <w:rPr>
          <w:b/>
          <w:sz w:val="28"/>
          <w:szCs w:val="28"/>
        </w:rPr>
        <w:t>przedaż</w:t>
      </w:r>
      <w:r w:rsidR="00D72E8D">
        <w:rPr>
          <w:b/>
          <w:sz w:val="28"/>
          <w:szCs w:val="28"/>
        </w:rPr>
        <w:t xml:space="preserve"> nieruchomości </w:t>
      </w:r>
      <w:r w:rsidRPr="004846A9">
        <w:rPr>
          <w:b/>
          <w:sz w:val="28"/>
          <w:szCs w:val="28"/>
        </w:rPr>
        <w:t xml:space="preserve">położonych w </w:t>
      </w:r>
      <w:r>
        <w:rPr>
          <w:b/>
          <w:sz w:val="28"/>
          <w:szCs w:val="28"/>
        </w:rPr>
        <w:t>Barnisławiu</w:t>
      </w:r>
      <w:r w:rsidR="00DC1FDA">
        <w:rPr>
          <w:b/>
          <w:sz w:val="28"/>
          <w:szCs w:val="28"/>
        </w:rPr>
        <w:t xml:space="preserve">, </w:t>
      </w:r>
      <w:r w:rsidR="00903BB4">
        <w:rPr>
          <w:b/>
          <w:sz w:val="28"/>
          <w:szCs w:val="28"/>
        </w:rPr>
        <w:t>Przylepie</w:t>
      </w:r>
      <w:r w:rsidR="00DC1FDA">
        <w:rPr>
          <w:b/>
          <w:sz w:val="28"/>
          <w:szCs w:val="28"/>
        </w:rPr>
        <w:t xml:space="preserve"> i Przecławiu</w:t>
      </w:r>
      <w:r w:rsidR="004B59D7">
        <w:rPr>
          <w:b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984"/>
        <w:gridCol w:w="992"/>
        <w:gridCol w:w="6237"/>
        <w:gridCol w:w="1701"/>
        <w:gridCol w:w="1418"/>
      </w:tblGrid>
      <w:tr w:rsidR="00441C94" w:rsidTr="00FA1DA1">
        <w:trPr>
          <w:trHeight w:val="1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614D6B" w:rsidRDefault="00441C94" w:rsidP="00591483">
            <w:pPr>
              <w:pStyle w:val="NormalnyWeb"/>
              <w:jc w:val="both"/>
            </w:pPr>
            <w:r w:rsidRPr="00644C55">
              <w:rPr>
                <w:rStyle w:val="Uwydatnienie"/>
                <w:b/>
                <w:sz w:val="22"/>
                <w:szCs w:val="22"/>
              </w:rPr>
              <w:t>Lp</w:t>
            </w:r>
            <w:r w:rsidRPr="00614D6B">
              <w:rPr>
                <w:rStyle w:val="Uwydatnieni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644C55" w:rsidRDefault="00441C94" w:rsidP="00591483">
            <w:pPr>
              <w:pStyle w:val="NormalnyWeb"/>
              <w:jc w:val="both"/>
              <w:rPr>
                <w:b/>
              </w:rPr>
            </w:pPr>
            <w:r w:rsidRPr="00644C55">
              <w:rPr>
                <w:rStyle w:val="Uwydatnienie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E" w:rsidRDefault="00441C94" w:rsidP="001618FE">
            <w:pPr>
              <w:pStyle w:val="NormalnyWeb"/>
              <w:rPr>
                <w:rStyle w:val="Uwydatnienie"/>
                <w:b/>
                <w:sz w:val="22"/>
                <w:szCs w:val="22"/>
              </w:rPr>
            </w:pPr>
            <w:r w:rsidRPr="00644C55">
              <w:rPr>
                <w:rStyle w:val="Uwydatnienie"/>
                <w:b/>
                <w:sz w:val="22"/>
                <w:szCs w:val="22"/>
              </w:rPr>
              <w:t>Nr działki</w:t>
            </w:r>
            <w:r>
              <w:rPr>
                <w:b/>
              </w:rPr>
              <w:t xml:space="preserve"> </w:t>
            </w:r>
            <w:r w:rsidRPr="00644C55">
              <w:rPr>
                <w:rStyle w:val="Uwydatnienie"/>
                <w:b/>
                <w:sz w:val="22"/>
                <w:szCs w:val="22"/>
              </w:rPr>
              <w:t>(obręb)</w:t>
            </w:r>
          </w:p>
          <w:p w:rsidR="00441C94" w:rsidRPr="00484C3F" w:rsidRDefault="00441C94" w:rsidP="001618FE">
            <w:pPr>
              <w:pStyle w:val="NormalnyWeb"/>
              <w:rPr>
                <w:b/>
              </w:rPr>
            </w:pPr>
            <w:r w:rsidRPr="00644C55">
              <w:rPr>
                <w:rStyle w:val="Uwydatnienie"/>
                <w:b/>
                <w:sz w:val="22"/>
                <w:szCs w:val="22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770DBC" w:rsidRDefault="00441C94" w:rsidP="00591483">
            <w:pPr>
              <w:pStyle w:val="NormalnyWeb"/>
              <w:jc w:val="both"/>
              <w:rPr>
                <w:b/>
              </w:rPr>
            </w:pPr>
            <w:r w:rsidRPr="00644C55">
              <w:rPr>
                <w:rStyle w:val="Uwydatnienie"/>
                <w:b/>
                <w:sz w:val="22"/>
                <w:szCs w:val="22"/>
              </w:rPr>
              <w:t>Pow.</w:t>
            </w:r>
            <w:r>
              <w:rPr>
                <w:b/>
              </w:rPr>
              <w:t xml:space="preserve"> </w:t>
            </w:r>
            <w:r w:rsidRPr="00644C55">
              <w:rPr>
                <w:rStyle w:val="Uwydatnienie"/>
                <w:b/>
                <w:sz w:val="22"/>
                <w:szCs w:val="22"/>
              </w:rPr>
              <w:t>łączna [</w:t>
            </w:r>
            <w:r w:rsidR="00903BB4">
              <w:rPr>
                <w:rStyle w:val="Uwydatnienie"/>
                <w:b/>
                <w:sz w:val="22"/>
                <w:szCs w:val="22"/>
              </w:rPr>
              <w:t>ha</w:t>
            </w:r>
            <w:r w:rsidRPr="00614D6B">
              <w:rPr>
                <w:rStyle w:val="Uwydatnienie"/>
                <w:sz w:val="22"/>
                <w:szCs w:val="22"/>
              </w:rPr>
              <w:t>]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D" w:rsidRDefault="00FA1DA1" w:rsidP="00591483">
            <w:pPr>
              <w:pStyle w:val="NormalnyWeb"/>
              <w:rPr>
                <w:rStyle w:val="Uwydatnienie"/>
                <w:b/>
                <w:sz w:val="22"/>
                <w:szCs w:val="22"/>
              </w:rPr>
            </w:pPr>
            <w:r>
              <w:rPr>
                <w:rStyle w:val="Uwydatnienie"/>
                <w:b/>
                <w:sz w:val="22"/>
                <w:szCs w:val="22"/>
              </w:rPr>
              <w:t>Opis i p</w:t>
            </w:r>
            <w:r w:rsidR="00441C94" w:rsidRPr="00644C55">
              <w:rPr>
                <w:rStyle w:val="Uwydatnienie"/>
                <w:b/>
                <w:sz w:val="22"/>
                <w:szCs w:val="22"/>
              </w:rPr>
              <w:t xml:space="preserve">rzeznaczenie nieruchomości </w:t>
            </w:r>
            <w:r w:rsidR="00441C94">
              <w:rPr>
                <w:rStyle w:val="Uwydatnienie"/>
                <w:b/>
                <w:sz w:val="22"/>
                <w:szCs w:val="22"/>
              </w:rPr>
              <w:t xml:space="preserve">          </w:t>
            </w:r>
          </w:p>
          <w:p w:rsidR="00441C94" w:rsidRPr="00484C3F" w:rsidRDefault="00FA1DA1" w:rsidP="00591483">
            <w:pPr>
              <w:pStyle w:val="NormalnyWeb"/>
              <w:rPr>
                <w:b/>
                <w:i/>
                <w:iCs/>
              </w:rPr>
            </w:pPr>
            <w:r>
              <w:rPr>
                <w:rStyle w:val="Uwydatnienie"/>
                <w:b/>
                <w:sz w:val="22"/>
                <w:szCs w:val="22"/>
              </w:rPr>
              <w:t xml:space="preserve">oraz </w:t>
            </w:r>
            <w:r w:rsidR="00441C94" w:rsidRPr="00644C55">
              <w:rPr>
                <w:rStyle w:val="Uwydatnienie"/>
                <w:b/>
                <w:sz w:val="22"/>
                <w:szCs w:val="22"/>
              </w:rPr>
              <w:t xml:space="preserve"> sposób jej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644C55" w:rsidRDefault="00441C94" w:rsidP="001618FE">
            <w:pPr>
              <w:pStyle w:val="NormalnyWeb"/>
              <w:jc w:val="both"/>
              <w:rPr>
                <w:b/>
              </w:rPr>
            </w:pPr>
            <w:r w:rsidRPr="00644C55">
              <w:rPr>
                <w:rStyle w:val="Uwydatnienie"/>
                <w:b/>
                <w:sz w:val="22"/>
                <w:szCs w:val="22"/>
              </w:rPr>
              <w:t>Cena wywoławcza nieruchomości</w:t>
            </w:r>
            <w:r w:rsidR="00C341C2">
              <w:rPr>
                <w:b/>
              </w:rPr>
              <w:t xml:space="preserve"> </w:t>
            </w:r>
            <w:r w:rsidRPr="00644C55">
              <w:rPr>
                <w:rStyle w:val="Uwydatnienie"/>
                <w:b/>
                <w:sz w:val="22"/>
                <w:szCs w:val="22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770DBC" w:rsidRDefault="00441C94" w:rsidP="00591483">
            <w:pPr>
              <w:pStyle w:val="NormalnyWeb"/>
              <w:jc w:val="both"/>
              <w:rPr>
                <w:b/>
              </w:rPr>
            </w:pPr>
            <w:r w:rsidRPr="00644C55">
              <w:rPr>
                <w:rStyle w:val="Uwydatnienie"/>
                <w:b/>
                <w:sz w:val="22"/>
                <w:szCs w:val="22"/>
              </w:rPr>
              <w:t>Wadium [zł]</w:t>
            </w:r>
          </w:p>
        </w:tc>
      </w:tr>
      <w:tr w:rsidR="00705521" w:rsidTr="00FA1DA1">
        <w:trPr>
          <w:trHeight w:val="1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1" w:rsidRPr="00705521" w:rsidRDefault="00705521" w:rsidP="00591483">
            <w:pPr>
              <w:pStyle w:val="NormalnyWeb"/>
              <w:jc w:val="both"/>
              <w:rPr>
                <w:rStyle w:val="Uwydatnienie"/>
                <w:i w:val="0"/>
                <w:sz w:val="22"/>
                <w:szCs w:val="22"/>
              </w:rPr>
            </w:pPr>
            <w:r w:rsidRPr="00705521">
              <w:rPr>
                <w:rStyle w:val="Uwydatnienie"/>
                <w:i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D" w:rsidRPr="00317479" w:rsidRDefault="00AE124D" w:rsidP="00AE124D">
            <w:pPr>
              <w:pStyle w:val="Nagwek2"/>
              <w:jc w:val="both"/>
              <w:rPr>
                <w:b w:val="0"/>
                <w:color w:val="000080"/>
                <w:sz w:val="24"/>
                <w:szCs w:val="24"/>
              </w:rPr>
            </w:pPr>
            <w:r>
              <w:rPr>
                <w:b w:val="0"/>
                <w:color w:val="000080"/>
                <w:sz w:val="24"/>
                <w:szCs w:val="24"/>
              </w:rPr>
              <w:t>Barnisław</w:t>
            </w:r>
          </w:p>
          <w:p w:rsidR="00705521" w:rsidRPr="00644C55" w:rsidRDefault="00705521" w:rsidP="00AE124D">
            <w:pPr>
              <w:pStyle w:val="NormalnyWeb"/>
              <w:jc w:val="center"/>
              <w:rPr>
                <w:rStyle w:val="Uwydatnienie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1" w:rsidRDefault="00705521" w:rsidP="00705521">
            <w:pPr>
              <w:pStyle w:val="NormalnyWeb"/>
            </w:pPr>
            <w:r>
              <w:t xml:space="preserve">72/20  </w:t>
            </w:r>
          </w:p>
          <w:p w:rsidR="00705521" w:rsidRDefault="00705521" w:rsidP="00705521">
            <w:pPr>
              <w:pStyle w:val="NormalnyWeb"/>
            </w:pPr>
            <w:r>
              <w:rPr>
                <w:sz w:val="18"/>
                <w:szCs w:val="18"/>
              </w:rPr>
              <w:t>(0001)</w:t>
            </w:r>
          </w:p>
          <w:p w:rsidR="00705521" w:rsidRPr="00533AD9" w:rsidRDefault="00705521" w:rsidP="00705521">
            <w:pPr>
              <w:pStyle w:val="NormalnyWeb"/>
              <w:rPr>
                <w:rStyle w:val="Uwydatnienie"/>
                <w:b/>
              </w:rPr>
            </w:pPr>
            <w:r w:rsidRPr="00533AD9">
              <w:t>SZ2S/00018693/2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1" w:rsidRPr="00910161" w:rsidRDefault="00903BB4" w:rsidP="00705521">
            <w:pPr>
              <w:pStyle w:val="NormalnyWeb"/>
            </w:pPr>
            <w:r>
              <w:t xml:space="preserve">0,6034 </w:t>
            </w:r>
          </w:p>
          <w:p w:rsidR="00705521" w:rsidRPr="00AE124D" w:rsidRDefault="00705521" w:rsidP="00705521">
            <w:pPr>
              <w:pStyle w:val="NormalnyWeb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1" w:rsidRPr="00A57138" w:rsidRDefault="00A57138" w:rsidP="00B621E6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bCs/>
                <w:i w:val="0"/>
                <w:iCs w:val="0"/>
                <w:sz w:val="18"/>
                <w:szCs w:val="18"/>
              </w:rPr>
            </w:pPr>
            <w:r w:rsidRPr="00A57138">
              <w:rPr>
                <w:rStyle w:val="Pogrubienie"/>
                <w:b w:val="0"/>
                <w:sz w:val="18"/>
                <w:szCs w:val="18"/>
              </w:rPr>
              <w:t>Nieruchomość położona jest w Barnisławiu – wsi położonej tuż przy granicy z Niemcami, w odległości 5 km od Kołbaskowa. Przedmiotowa nieruchomość położona pośrodku wsi, na wzgórzu, przy głównej drodze asfaltowej, w sąsiedztwie zabudowy mieszkaniowej i kościoła. Działka przylega do drogi publicznej, ma korzystny kształt. Na przedmiotowym terenie są sieci: elektroenergetyczna, wodociągowa i kanalizacyjna. Działka na części utwardzona nawierzchnią asfaltową i płytami betonowymi, ogrodzenie z prefabrykowanych eleme</w:t>
            </w:r>
            <w:r w:rsidR="00FA1DA1">
              <w:rPr>
                <w:rStyle w:val="Pogrubienie"/>
                <w:b w:val="0"/>
                <w:sz w:val="18"/>
                <w:szCs w:val="18"/>
              </w:rPr>
              <w:t>ntów betonowych i metalowych</w:t>
            </w:r>
            <w:r w:rsidRPr="00A57138">
              <w:rPr>
                <w:rStyle w:val="Pogrubienie"/>
                <w:b w:val="0"/>
                <w:sz w:val="18"/>
                <w:szCs w:val="18"/>
              </w:rPr>
              <w:t>. Na działce jest urządzony trawnik, rosną drzewa i krzewy ozdobne.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Nieruchomość</w:t>
            </w:r>
            <w:r w:rsidR="00705521" w:rsidRPr="00D11190">
              <w:rPr>
                <w:sz w:val="18"/>
                <w:szCs w:val="18"/>
              </w:rPr>
              <w:t xml:space="preserve"> zabudowana</w:t>
            </w:r>
            <w:r>
              <w:rPr>
                <w:sz w:val="18"/>
                <w:szCs w:val="18"/>
              </w:rPr>
              <w:t xml:space="preserve"> dwoma budynkami. </w:t>
            </w:r>
            <w:r w:rsidR="00FA1DA1">
              <w:rPr>
                <w:sz w:val="18"/>
                <w:szCs w:val="18"/>
              </w:rPr>
              <w:t>Jeden</w:t>
            </w:r>
            <w:r w:rsidR="00F168C4">
              <w:rPr>
                <w:sz w:val="20"/>
                <w:szCs w:val="20"/>
              </w:rPr>
              <w:t xml:space="preserve"> </w:t>
            </w:r>
            <w:r w:rsidR="00F168C4" w:rsidRPr="005C0FAC">
              <w:rPr>
                <w:sz w:val="18"/>
                <w:szCs w:val="18"/>
              </w:rPr>
              <w:t>budynek murowany</w:t>
            </w:r>
            <w:r w:rsidR="00F168C4">
              <w:rPr>
                <w:sz w:val="18"/>
                <w:szCs w:val="18"/>
              </w:rPr>
              <w:t>, dwukondygnacyjny, podpiwniczony z poddaszem, o</w:t>
            </w:r>
            <w:r w:rsidR="00F168C4" w:rsidRPr="005C0FAC">
              <w:rPr>
                <w:sz w:val="18"/>
                <w:szCs w:val="18"/>
              </w:rPr>
              <w:t xml:space="preserve"> </w:t>
            </w:r>
            <w:r w:rsidR="00F168C4">
              <w:rPr>
                <w:sz w:val="18"/>
                <w:szCs w:val="18"/>
              </w:rPr>
              <w:t xml:space="preserve">pow. użytkowej </w:t>
            </w:r>
            <w:r w:rsidR="00F168C4" w:rsidRPr="005C0FAC">
              <w:rPr>
                <w:sz w:val="18"/>
                <w:szCs w:val="18"/>
              </w:rPr>
              <w:t>545m</w:t>
            </w:r>
            <w:r w:rsidR="00F168C4" w:rsidRPr="005C0FAC">
              <w:rPr>
                <w:sz w:val="18"/>
                <w:szCs w:val="18"/>
                <w:vertAlign w:val="superscript"/>
              </w:rPr>
              <w:t>2</w:t>
            </w:r>
            <w:r>
              <w:rPr>
                <w:rStyle w:val="Pogrubienie"/>
                <w:b w:val="0"/>
              </w:rPr>
              <w:t xml:space="preserve">, </w:t>
            </w:r>
            <w:r w:rsidRPr="00A57138">
              <w:rPr>
                <w:rStyle w:val="Pogrubienie"/>
                <w:b w:val="0"/>
                <w:sz w:val="18"/>
                <w:szCs w:val="18"/>
              </w:rPr>
              <w:t>posiadający dwa niezależne wejścia do budynku i do piwnic. Wewnątrz jest jedna klatka schodowa obsługująca kondygnacje nadziemne. W piwnicy budynku znajdują się pomieszczenia magazynowe, kotłownia. Na wyższych kondygnacjach zlokalizowane są pomieszczenia, sanitariaty oraz komunikacja.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2 </w:t>
            </w:r>
            <w:r w:rsidR="00F168C4" w:rsidRPr="005C0FAC">
              <w:rPr>
                <w:sz w:val="18"/>
                <w:szCs w:val="18"/>
              </w:rPr>
              <w:t xml:space="preserve">budynek garażowy </w:t>
            </w:r>
            <w:r w:rsidR="00F168C4">
              <w:rPr>
                <w:sz w:val="18"/>
                <w:szCs w:val="18"/>
              </w:rPr>
              <w:t>murowany o pow. użytkowej</w:t>
            </w:r>
            <w:r w:rsidR="00F168C4" w:rsidRPr="005C0FAC">
              <w:rPr>
                <w:sz w:val="18"/>
                <w:szCs w:val="18"/>
              </w:rPr>
              <w:t xml:space="preserve"> 300m</w:t>
            </w:r>
            <w:r w:rsidR="00F168C4" w:rsidRPr="005C0FAC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F168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="00705521" w:rsidRPr="00D11190">
              <w:rPr>
                <w:sz w:val="18"/>
                <w:szCs w:val="18"/>
              </w:rPr>
              <w:t xml:space="preserve"> miejscowym planie zagospodarowania przestrz</w:t>
            </w:r>
            <w:r>
              <w:rPr>
                <w:sz w:val="18"/>
                <w:szCs w:val="18"/>
              </w:rPr>
              <w:t>ennego teren ten oznaczony jest</w:t>
            </w:r>
            <w:r w:rsidR="00705521" w:rsidRPr="00D11190">
              <w:rPr>
                <w:sz w:val="18"/>
                <w:szCs w:val="18"/>
              </w:rPr>
              <w:t xml:space="preserve"> symbolem elementarnym  </w:t>
            </w:r>
            <w:r w:rsidR="00705521" w:rsidRPr="00B621E6">
              <w:rPr>
                <w:sz w:val="18"/>
                <w:szCs w:val="18"/>
              </w:rPr>
              <w:t>2. Upb</w:t>
            </w:r>
            <w:r w:rsidR="00705521" w:rsidRPr="00D11190">
              <w:rPr>
                <w:sz w:val="18"/>
                <w:szCs w:val="18"/>
              </w:rPr>
              <w:t xml:space="preserve">  – (teren zabudowy usługowej użyteczności publicznej, np. administracji publicznej, kultury, nauki, zdrowia, gdzie dopuszcza się usługi komercyjne, np. handlu).</w:t>
            </w:r>
            <w:r w:rsidR="00E74E0F">
              <w:rPr>
                <w:sz w:val="18"/>
                <w:szCs w:val="18"/>
              </w:rPr>
              <w:t xml:space="preserve"> </w:t>
            </w:r>
            <w:r w:rsidR="00B621E6">
              <w:rPr>
                <w:sz w:val="18"/>
                <w:szCs w:val="18"/>
              </w:rPr>
              <w:t>Dotychczasowemu dzierżawcy wypowiedziano umowę dzierżawy.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A024FA" w:rsidRDefault="00F529F3" w:rsidP="00D5664F">
            <w:pPr>
              <w:pStyle w:val="NormalnyWeb"/>
            </w:pPr>
            <w:r>
              <w:t>600.00</w:t>
            </w:r>
            <w:r w:rsidR="00D70416" w:rsidRPr="00A024FA">
              <w:t>0</w:t>
            </w:r>
            <w:r w:rsidR="00A024FA">
              <w:t xml:space="preserve"> zł</w:t>
            </w:r>
            <w:r w:rsidR="0012656D" w:rsidRPr="00A024FA">
              <w:t xml:space="preserve"> </w:t>
            </w:r>
          </w:p>
          <w:p w:rsidR="00705521" w:rsidRPr="00644C55" w:rsidRDefault="0012656D" w:rsidP="00F529F3">
            <w:pPr>
              <w:pStyle w:val="NormalnyWeb"/>
              <w:rPr>
                <w:rStyle w:val="Uwydatnienie"/>
                <w:b/>
                <w:sz w:val="22"/>
                <w:szCs w:val="22"/>
              </w:rPr>
            </w:pPr>
            <w:r w:rsidRPr="00D11190">
              <w:rPr>
                <w:rStyle w:val="Uwydatnienie"/>
                <w:sz w:val="16"/>
                <w:szCs w:val="16"/>
              </w:rPr>
              <w:t xml:space="preserve"> </w:t>
            </w:r>
            <w:r w:rsidR="00CE6167" w:rsidRPr="00D11190">
              <w:rPr>
                <w:rStyle w:val="Uwydatnienie"/>
                <w:sz w:val="16"/>
                <w:szCs w:val="16"/>
              </w:rPr>
              <w:t xml:space="preserve">(sześćset </w:t>
            </w:r>
            <w:r w:rsidR="00F529F3">
              <w:rPr>
                <w:rStyle w:val="Uwydatnienie"/>
                <w:sz w:val="16"/>
                <w:szCs w:val="16"/>
              </w:rPr>
              <w:t xml:space="preserve">tysięcy </w:t>
            </w:r>
            <w:r w:rsidR="00CE6167" w:rsidRPr="00D11190">
              <w:rPr>
                <w:rStyle w:val="Uwydatnienie"/>
                <w:sz w:val="16"/>
                <w:szCs w:val="16"/>
              </w:rPr>
              <w:t>złotych)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7" w:rsidRPr="00CE6167" w:rsidRDefault="00F529F3" w:rsidP="00CE6167">
            <w:pPr>
              <w:pStyle w:val="NormalnyWeb"/>
              <w:jc w:val="both"/>
              <w:rPr>
                <w:b/>
              </w:rPr>
            </w:pPr>
            <w:r>
              <w:rPr>
                <w:rStyle w:val="Pogrubienie"/>
                <w:b w:val="0"/>
              </w:rPr>
              <w:t>60</w:t>
            </w:r>
            <w:r w:rsidR="00CE6167" w:rsidRPr="00CE6167">
              <w:rPr>
                <w:rStyle w:val="Pogrubienie"/>
                <w:b w:val="0"/>
              </w:rPr>
              <w:t>.</w:t>
            </w:r>
            <w:r>
              <w:rPr>
                <w:rStyle w:val="Pogrubienie"/>
                <w:b w:val="0"/>
              </w:rPr>
              <w:t>000</w:t>
            </w:r>
            <w:r w:rsidR="00A024FA">
              <w:rPr>
                <w:rStyle w:val="Pogrubienie"/>
                <w:b w:val="0"/>
              </w:rPr>
              <w:t xml:space="preserve"> zł</w:t>
            </w:r>
          </w:p>
          <w:p w:rsidR="00705521" w:rsidRPr="00644C55" w:rsidRDefault="00CE6167" w:rsidP="00F529F3">
            <w:pPr>
              <w:pStyle w:val="NormalnyWeb"/>
              <w:rPr>
                <w:rStyle w:val="Uwydatnienie"/>
                <w:b/>
                <w:sz w:val="22"/>
                <w:szCs w:val="22"/>
              </w:rPr>
            </w:pPr>
            <w:r w:rsidRPr="00D11190">
              <w:rPr>
                <w:rStyle w:val="Uwydatnienie"/>
                <w:sz w:val="16"/>
                <w:szCs w:val="16"/>
              </w:rPr>
              <w:t xml:space="preserve">(sześćdziesiąt </w:t>
            </w:r>
            <w:r w:rsidR="00506D3B">
              <w:rPr>
                <w:rStyle w:val="Uwydatnienie"/>
                <w:sz w:val="16"/>
                <w:szCs w:val="16"/>
              </w:rPr>
              <w:t xml:space="preserve">tysięcy </w:t>
            </w:r>
            <w:r w:rsidR="00F529F3">
              <w:rPr>
                <w:rStyle w:val="Uwydatnienie"/>
                <w:sz w:val="16"/>
                <w:szCs w:val="16"/>
              </w:rPr>
              <w:t>złotych</w:t>
            </w:r>
            <w:r w:rsidRPr="00D11190">
              <w:rPr>
                <w:rStyle w:val="Uwydatnienie"/>
                <w:sz w:val="16"/>
                <w:szCs w:val="16"/>
              </w:rPr>
              <w:t>)</w:t>
            </w:r>
          </w:p>
        </w:tc>
      </w:tr>
      <w:tr w:rsidR="00210402" w:rsidTr="00FA1DA1">
        <w:trPr>
          <w:trHeight w:val="1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02" w:rsidRDefault="00125574" w:rsidP="00591483">
            <w:pPr>
              <w:pStyle w:val="Normalny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040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02" w:rsidRDefault="00533AD9" w:rsidP="00441C94">
            <w:pPr>
              <w:pStyle w:val="Nagwek2"/>
              <w:jc w:val="both"/>
              <w:rPr>
                <w:b w:val="0"/>
                <w:color w:val="000080"/>
                <w:sz w:val="24"/>
                <w:szCs w:val="24"/>
              </w:rPr>
            </w:pPr>
            <w:r>
              <w:rPr>
                <w:b w:val="0"/>
                <w:color w:val="000080"/>
                <w:sz w:val="24"/>
                <w:szCs w:val="24"/>
              </w:rPr>
              <w:t>Przylep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D9" w:rsidRDefault="00533AD9" w:rsidP="00591483">
            <w:pPr>
              <w:pStyle w:val="NormalnyWeb"/>
            </w:pPr>
            <w:r>
              <w:t>1/44</w:t>
            </w:r>
          </w:p>
          <w:p w:rsidR="00533AD9" w:rsidRDefault="00533AD9" w:rsidP="00591483">
            <w:pPr>
              <w:pStyle w:val="NormalnyWeb"/>
            </w:pPr>
            <w:r>
              <w:t>(0013)</w:t>
            </w:r>
          </w:p>
          <w:p w:rsidR="00210402" w:rsidRDefault="00533AD9" w:rsidP="00591483">
            <w:pPr>
              <w:pStyle w:val="NormalnyWeb"/>
              <w:rPr>
                <w:sz w:val="22"/>
                <w:szCs w:val="22"/>
              </w:rPr>
            </w:pPr>
            <w:r w:rsidRPr="000729C6">
              <w:t>SZ2S/000</w:t>
            </w:r>
            <w:r>
              <w:t>33029/8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02" w:rsidRDefault="00533AD9" w:rsidP="00591483">
            <w:pPr>
              <w:pStyle w:val="NormalnyWeb"/>
              <w:jc w:val="both"/>
            </w:pPr>
            <w:r>
              <w:t xml:space="preserve">3,5262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02" w:rsidRPr="00533AD9" w:rsidRDefault="00533AD9" w:rsidP="00510690">
            <w:pPr>
              <w:jc w:val="both"/>
              <w:rPr>
                <w:sz w:val="18"/>
                <w:szCs w:val="18"/>
              </w:rPr>
            </w:pPr>
            <w:r w:rsidRPr="00533AD9">
              <w:rPr>
                <w:sz w:val="18"/>
                <w:szCs w:val="18"/>
              </w:rPr>
              <w:t>Przedmiotowa nieruchomość w miejscowym planie zagospodarowania przestrzennego</w:t>
            </w:r>
            <w:r w:rsidR="00510690" w:rsidRPr="00533AD9">
              <w:rPr>
                <w:sz w:val="18"/>
                <w:szCs w:val="18"/>
              </w:rPr>
              <w:t xml:space="preserve"> </w:t>
            </w:r>
            <w:r w:rsidR="00510690">
              <w:rPr>
                <w:sz w:val="18"/>
                <w:szCs w:val="18"/>
              </w:rPr>
              <w:t>(u</w:t>
            </w:r>
            <w:r w:rsidR="00510690" w:rsidRPr="00533AD9">
              <w:rPr>
                <w:sz w:val="18"/>
                <w:szCs w:val="18"/>
              </w:rPr>
              <w:t>chwała Nr X</w:t>
            </w:r>
            <w:r w:rsidR="00510690">
              <w:rPr>
                <w:sz w:val="18"/>
                <w:szCs w:val="18"/>
              </w:rPr>
              <w:t>XIV/25/01 Rady Gminy Kołbaskowo</w:t>
            </w:r>
            <w:r w:rsidR="00510690" w:rsidRPr="00533AD9">
              <w:rPr>
                <w:sz w:val="18"/>
                <w:szCs w:val="18"/>
              </w:rPr>
              <w:t xml:space="preserve"> z dnia 16 listopada 2001r. w sprawie zmiany m.p.z.p. w obrębie Przylep</w:t>
            </w:r>
            <w:r w:rsidR="00510690">
              <w:rPr>
                <w:sz w:val="18"/>
                <w:szCs w:val="18"/>
              </w:rPr>
              <w:t>)</w:t>
            </w:r>
            <w:r w:rsidRPr="00533AD9">
              <w:rPr>
                <w:sz w:val="18"/>
                <w:szCs w:val="18"/>
              </w:rPr>
              <w:t xml:space="preserve">  - znajduje się</w:t>
            </w:r>
            <w:r w:rsidR="00125574">
              <w:rPr>
                <w:sz w:val="18"/>
                <w:szCs w:val="18"/>
              </w:rPr>
              <w:t xml:space="preserve"> na obszarze oznaczonym symbolami 12.UO</w:t>
            </w:r>
            <w:r w:rsidRPr="00533AD9">
              <w:rPr>
                <w:sz w:val="18"/>
                <w:szCs w:val="18"/>
              </w:rPr>
              <w:t xml:space="preserve"> – </w:t>
            </w:r>
            <w:r w:rsidR="00125574" w:rsidRPr="00533AD9">
              <w:rPr>
                <w:sz w:val="18"/>
                <w:szCs w:val="18"/>
              </w:rPr>
              <w:t>teren usług oświaty – przedszkole o powierzchni 0,4650 ha</w:t>
            </w:r>
            <w:r w:rsidR="00510690">
              <w:rPr>
                <w:sz w:val="18"/>
                <w:szCs w:val="18"/>
              </w:rPr>
              <w:t xml:space="preserve"> oraz </w:t>
            </w:r>
            <w:r w:rsidR="00510690" w:rsidRPr="00533AD9">
              <w:rPr>
                <w:sz w:val="18"/>
                <w:szCs w:val="18"/>
              </w:rPr>
              <w:t>11</w:t>
            </w:r>
            <w:r w:rsidR="00C57F62">
              <w:rPr>
                <w:sz w:val="18"/>
                <w:szCs w:val="18"/>
              </w:rPr>
              <w:t>.</w:t>
            </w:r>
            <w:r w:rsidR="00510690" w:rsidRPr="00533AD9">
              <w:rPr>
                <w:sz w:val="18"/>
                <w:szCs w:val="18"/>
              </w:rPr>
              <w:t>UO – teren usług oświaty – szkoła podstawowa – o powierzchni 3,0470 ha.</w:t>
            </w:r>
            <w:r w:rsidR="00510690">
              <w:rPr>
                <w:sz w:val="18"/>
                <w:szCs w:val="18"/>
              </w:rPr>
              <w:t xml:space="preserve"> </w:t>
            </w:r>
            <w:r w:rsidRPr="00533AD9">
              <w:rPr>
                <w:sz w:val="18"/>
                <w:szCs w:val="18"/>
              </w:rPr>
              <w:t>Północna część obszaru objęta jest strefą WII ochrony archeologiczno – konserwatorskiej.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0402" w:rsidRDefault="00506D3B" w:rsidP="00591483">
            <w:pPr>
              <w:pStyle w:val="NormalnyWeb"/>
            </w:pPr>
            <w:r>
              <w:t xml:space="preserve">3.193.200 </w:t>
            </w:r>
            <w:r w:rsidR="001E72D5">
              <w:t>zł</w:t>
            </w:r>
          </w:p>
          <w:p w:rsidR="0003533B" w:rsidRPr="00914EA0" w:rsidRDefault="0003533B" w:rsidP="00591483">
            <w:pPr>
              <w:pStyle w:val="NormalnyWeb"/>
              <w:rPr>
                <w:b/>
              </w:rPr>
            </w:pPr>
            <w:r>
              <w:rPr>
                <w:rStyle w:val="Uwydatnienie"/>
                <w:sz w:val="18"/>
                <w:szCs w:val="18"/>
              </w:rPr>
              <w:t>(trzy miliony st</w:t>
            </w:r>
            <w:r w:rsidR="005C5FD1">
              <w:rPr>
                <w:rStyle w:val="Uwydatnienie"/>
                <w:sz w:val="18"/>
                <w:szCs w:val="18"/>
              </w:rPr>
              <w:t>o dziewięćdziesiąt trzy tysiące</w:t>
            </w:r>
            <w:r>
              <w:rPr>
                <w:rStyle w:val="Uwydatnienie"/>
                <w:sz w:val="18"/>
                <w:szCs w:val="18"/>
              </w:rPr>
              <w:t xml:space="preserve"> </w:t>
            </w:r>
            <w:r w:rsidR="005C5FD1">
              <w:rPr>
                <w:rStyle w:val="Uwydatnienie"/>
                <w:sz w:val="18"/>
                <w:szCs w:val="18"/>
              </w:rPr>
              <w:t>dwieście</w:t>
            </w:r>
            <w:r>
              <w:rPr>
                <w:rStyle w:val="Uwydatnienie"/>
                <w:sz w:val="18"/>
                <w:szCs w:val="18"/>
              </w:rPr>
              <w:t xml:space="preserve"> złotych)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5FD1" w:rsidRDefault="005C5FD1" w:rsidP="005C5FD1">
            <w:pPr>
              <w:pStyle w:val="NormalnyWeb"/>
            </w:pPr>
            <w:r>
              <w:t>319.320 zł</w:t>
            </w:r>
          </w:p>
          <w:p w:rsidR="00210402" w:rsidRPr="00317479" w:rsidRDefault="005C5FD1" w:rsidP="005C5FD1">
            <w:pPr>
              <w:pStyle w:val="NormalnyWeb"/>
              <w:rPr>
                <w:i/>
                <w:iCs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(trzysta  dziewiętnaście tysięcy trzysta dwadzieścia złotych)</w:t>
            </w:r>
          </w:p>
        </w:tc>
      </w:tr>
      <w:tr w:rsidR="000C0446" w:rsidTr="000C0446">
        <w:trPr>
          <w:trHeight w:val="16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46" w:rsidRDefault="000C0446" w:rsidP="00591483">
            <w:pPr>
              <w:pStyle w:val="Normalny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441C94">
            <w:pPr>
              <w:pStyle w:val="Nagwek2"/>
              <w:jc w:val="both"/>
              <w:rPr>
                <w:b w:val="0"/>
                <w:color w:val="000080"/>
                <w:sz w:val="24"/>
                <w:szCs w:val="24"/>
              </w:rPr>
            </w:pPr>
            <w:r>
              <w:rPr>
                <w:b w:val="0"/>
                <w:color w:val="000080"/>
                <w:sz w:val="24"/>
                <w:szCs w:val="24"/>
              </w:rPr>
              <w:t>Przecław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0C0446">
            <w:pPr>
              <w:pStyle w:val="NormalnyWeb"/>
            </w:pPr>
            <w:r>
              <w:t>3/155</w:t>
            </w:r>
          </w:p>
          <w:p w:rsidR="000C0446" w:rsidRDefault="000C0446" w:rsidP="000C0446">
            <w:pPr>
              <w:pStyle w:val="NormalnyWeb"/>
            </w:pPr>
            <w:r>
              <w:t>(0012)</w:t>
            </w:r>
          </w:p>
          <w:p w:rsidR="000C0446" w:rsidRDefault="000C0446" w:rsidP="000C0446">
            <w:pPr>
              <w:pStyle w:val="NormalnyWeb"/>
            </w:pPr>
            <w:r>
              <w:t>SZ2S/00027212/3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591483">
            <w:pPr>
              <w:pStyle w:val="NormalnyWeb"/>
              <w:jc w:val="both"/>
            </w:pPr>
            <w:r>
              <w:t>0,1773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46" w:rsidRPr="00533AD9" w:rsidRDefault="000C0446" w:rsidP="00B550A7">
            <w:pPr>
              <w:pStyle w:val="Tekstpodstawowy"/>
              <w:tabs>
                <w:tab w:val="left" w:pos="6751"/>
              </w:tabs>
              <w:jc w:val="both"/>
              <w:rPr>
                <w:sz w:val="18"/>
                <w:szCs w:val="18"/>
              </w:rPr>
            </w:pPr>
            <w:r w:rsidRPr="001E72D5">
              <w:rPr>
                <w:b w:val="0"/>
                <w:sz w:val="18"/>
                <w:szCs w:val="18"/>
              </w:rPr>
              <w:t>Przedmiotowa nieruchomość posiada bezpośre</w:t>
            </w:r>
            <w:r>
              <w:rPr>
                <w:b w:val="0"/>
                <w:sz w:val="18"/>
                <w:szCs w:val="18"/>
              </w:rPr>
              <w:t xml:space="preserve">dni dostęp do drogi powiatowej, leży ok. 50m od drogi krajowej nr 13 </w:t>
            </w:r>
            <w:r w:rsidR="009B2FBD">
              <w:rPr>
                <w:b w:val="0"/>
                <w:sz w:val="18"/>
                <w:szCs w:val="18"/>
              </w:rPr>
              <w:t>(</w:t>
            </w:r>
            <w:r w:rsidRPr="001E72D5">
              <w:rPr>
                <w:b w:val="0"/>
                <w:sz w:val="18"/>
                <w:szCs w:val="18"/>
              </w:rPr>
              <w:t>Szczecin – Kołbaskowo – Rosówek), która w Kołbasko</w:t>
            </w:r>
            <w:r>
              <w:rPr>
                <w:b w:val="0"/>
                <w:sz w:val="18"/>
                <w:szCs w:val="18"/>
              </w:rPr>
              <w:t>wie łączy się z autostradą A6 (S</w:t>
            </w:r>
            <w:r w:rsidRPr="001E72D5">
              <w:rPr>
                <w:b w:val="0"/>
                <w:sz w:val="18"/>
                <w:szCs w:val="18"/>
              </w:rPr>
              <w:t>zczecin – Berlin). Powierzchnia terenu jest płaska, od strony ulicy utwardzona</w:t>
            </w:r>
            <w:r w:rsidR="009B2FBD">
              <w:rPr>
                <w:b w:val="0"/>
                <w:sz w:val="18"/>
                <w:szCs w:val="18"/>
              </w:rPr>
              <w:t>,</w:t>
            </w:r>
            <w:r w:rsidRPr="001E72D5">
              <w:rPr>
                <w:b w:val="0"/>
                <w:sz w:val="18"/>
                <w:szCs w:val="18"/>
              </w:rPr>
              <w:t xml:space="preserve"> z miejscami parkingowymi o nawierzchni z kostki betonowej. Działka 3/155 jest zabudowana budynkiem magazynowym a działka 3/35 jest niezabudowana</w:t>
            </w:r>
            <w:r>
              <w:rPr>
                <w:b w:val="0"/>
                <w:sz w:val="18"/>
                <w:szCs w:val="18"/>
              </w:rPr>
              <w:t>,</w:t>
            </w:r>
            <w:r w:rsidRPr="001E72D5">
              <w:rPr>
                <w:b w:val="0"/>
                <w:sz w:val="18"/>
                <w:szCs w:val="18"/>
              </w:rPr>
              <w:t xml:space="preserve"> al</w:t>
            </w:r>
            <w:r>
              <w:rPr>
                <w:b w:val="0"/>
                <w:sz w:val="18"/>
                <w:szCs w:val="18"/>
              </w:rPr>
              <w:t xml:space="preserve">e stanowią funkcjonalną całość. </w:t>
            </w:r>
            <w:r w:rsidRPr="001E72D5">
              <w:rPr>
                <w:b w:val="0"/>
                <w:sz w:val="18"/>
                <w:szCs w:val="18"/>
              </w:rPr>
              <w:t xml:space="preserve">W miejscowym planie zagospodarowania przestrzennego obie są oznaczone symbolem elementarnym </w:t>
            </w:r>
            <w:r w:rsidRPr="001E72D5">
              <w:rPr>
                <w:sz w:val="18"/>
                <w:szCs w:val="18"/>
              </w:rPr>
              <w:t xml:space="preserve">21.Upb </w:t>
            </w:r>
            <w:r w:rsidR="009B2FBD">
              <w:rPr>
                <w:b w:val="0"/>
                <w:sz w:val="18"/>
                <w:szCs w:val="18"/>
              </w:rPr>
              <w:t>– teren usług</w:t>
            </w:r>
            <w:r w:rsidRPr="001E72D5">
              <w:rPr>
                <w:b w:val="0"/>
                <w:sz w:val="18"/>
                <w:szCs w:val="18"/>
              </w:rPr>
              <w:t xml:space="preserve"> użyteczności publicznej, o przeznaczeniu dopuszczalnym: </w:t>
            </w:r>
            <w:r w:rsidRPr="001E72D5">
              <w:rPr>
                <w:sz w:val="18"/>
                <w:szCs w:val="18"/>
              </w:rPr>
              <w:t>usługi komercyjne</w:t>
            </w:r>
            <w:r w:rsidRPr="001E72D5">
              <w:rPr>
                <w:b w:val="0"/>
                <w:sz w:val="18"/>
                <w:szCs w:val="18"/>
              </w:rPr>
              <w:t xml:space="preserve">. Działki posiadają dostęp do sieci elektrycznej, wodnej i kanalizacyjnej. </w:t>
            </w:r>
            <w:r w:rsidRPr="001E72D5">
              <w:rPr>
                <w:sz w:val="18"/>
                <w:szCs w:val="18"/>
              </w:rPr>
              <w:t>Budynek magazynowy</w:t>
            </w:r>
            <w:r w:rsidRPr="001E72D5">
              <w:rPr>
                <w:b w:val="0"/>
                <w:sz w:val="18"/>
                <w:szCs w:val="18"/>
              </w:rPr>
              <w:t xml:space="preserve"> jest niepodpiwniczony, dwukondygnacyjny, z wysokim dachem o konstrukcji drewnianej, zlokalizowany na d</w:t>
            </w:r>
            <w:r w:rsidR="009B2FBD">
              <w:rPr>
                <w:b w:val="0"/>
                <w:sz w:val="18"/>
                <w:szCs w:val="18"/>
              </w:rPr>
              <w:t>ziałce nr 3/155, obręb Przecław. S</w:t>
            </w:r>
            <w:r w:rsidRPr="001E72D5">
              <w:rPr>
                <w:b w:val="0"/>
                <w:sz w:val="18"/>
                <w:szCs w:val="18"/>
              </w:rPr>
              <w:t xml:space="preserve">tan techniczny </w:t>
            </w:r>
            <w:r w:rsidR="009B2FBD">
              <w:rPr>
                <w:b w:val="0"/>
                <w:sz w:val="18"/>
                <w:szCs w:val="18"/>
              </w:rPr>
              <w:t>bardzo niski –</w:t>
            </w:r>
            <w:r w:rsidR="00B550A7">
              <w:rPr>
                <w:b w:val="0"/>
                <w:sz w:val="18"/>
                <w:szCs w:val="18"/>
              </w:rPr>
              <w:t xml:space="preserve"> wszczęto procedurę zmierzającą do rozbiórki - pozwolenie</w:t>
            </w:r>
            <w:r w:rsidR="009B2FBD">
              <w:rPr>
                <w:b w:val="0"/>
                <w:sz w:val="18"/>
                <w:szCs w:val="18"/>
              </w:rPr>
              <w:t xml:space="preserve"> na rozbiórkę</w:t>
            </w:r>
            <w:r w:rsidR="00B550A7">
              <w:rPr>
                <w:b w:val="0"/>
                <w:sz w:val="18"/>
                <w:szCs w:val="18"/>
              </w:rPr>
              <w:t xml:space="preserve">: decyzja Starosty Polickiego z dnia 16.06.2014r. nr 481/2014.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0A7" w:rsidRPr="00A024FA" w:rsidRDefault="00B550A7" w:rsidP="00B550A7">
            <w:pPr>
              <w:pStyle w:val="NormalnyWeb"/>
            </w:pPr>
            <w:r>
              <w:t>800.00</w:t>
            </w:r>
            <w:r w:rsidRPr="00A024FA">
              <w:t>0</w:t>
            </w:r>
            <w:r>
              <w:t xml:space="preserve"> zł</w:t>
            </w:r>
            <w:r w:rsidRPr="00A024FA">
              <w:t xml:space="preserve"> </w:t>
            </w:r>
          </w:p>
          <w:p w:rsidR="000C0446" w:rsidRDefault="00B550A7" w:rsidP="00B550A7">
            <w:pPr>
              <w:pStyle w:val="NormalnyWeb"/>
            </w:pPr>
            <w:r w:rsidRPr="00D11190">
              <w:rPr>
                <w:rStyle w:val="Uwydatnienie"/>
                <w:sz w:val="16"/>
                <w:szCs w:val="16"/>
              </w:rPr>
              <w:t xml:space="preserve"> </w:t>
            </w:r>
            <w:r>
              <w:rPr>
                <w:rStyle w:val="Uwydatnienie"/>
                <w:sz w:val="16"/>
                <w:szCs w:val="16"/>
              </w:rPr>
              <w:t>(osiem</w:t>
            </w:r>
            <w:r w:rsidRPr="00D11190">
              <w:rPr>
                <w:rStyle w:val="Uwydatnienie"/>
                <w:sz w:val="16"/>
                <w:szCs w:val="16"/>
              </w:rPr>
              <w:t xml:space="preserve">set </w:t>
            </w:r>
            <w:r>
              <w:rPr>
                <w:rStyle w:val="Uwydatnienie"/>
                <w:sz w:val="16"/>
                <w:szCs w:val="16"/>
              </w:rPr>
              <w:t xml:space="preserve">tysięcy </w:t>
            </w:r>
            <w:r w:rsidRPr="00D11190">
              <w:rPr>
                <w:rStyle w:val="Uwydatnienie"/>
                <w:sz w:val="16"/>
                <w:szCs w:val="16"/>
              </w:rPr>
              <w:t>złotych)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0A7" w:rsidRPr="00CE6167" w:rsidRDefault="00B550A7" w:rsidP="00B550A7">
            <w:pPr>
              <w:pStyle w:val="NormalnyWeb"/>
              <w:jc w:val="both"/>
              <w:rPr>
                <w:b/>
              </w:rPr>
            </w:pPr>
            <w:r>
              <w:rPr>
                <w:rStyle w:val="Pogrubienie"/>
                <w:b w:val="0"/>
              </w:rPr>
              <w:t>80</w:t>
            </w:r>
            <w:r w:rsidRPr="00CE6167">
              <w:rPr>
                <w:rStyle w:val="Pogrubienie"/>
                <w:b w:val="0"/>
              </w:rPr>
              <w:t>.</w:t>
            </w:r>
            <w:r>
              <w:rPr>
                <w:rStyle w:val="Pogrubienie"/>
                <w:b w:val="0"/>
              </w:rPr>
              <w:t>000 zł</w:t>
            </w:r>
          </w:p>
          <w:p w:rsidR="000C0446" w:rsidRDefault="00B550A7" w:rsidP="00B550A7">
            <w:pPr>
              <w:pStyle w:val="NormalnyWeb"/>
            </w:pPr>
            <w:r>
              <w:rPr>
                <w:rStyle w:val="Uwydatnienie"/>
                <w:sz w:val="16"/>
                <w:szCs w:val="16"/>
              </w:rPr>
              <w:t>(osiem</w:t>
            </w:r>
            <w:r w:rsidRPr="00D11190">
              <w:rPr>
                <w:rStyle w:val="Uwydatnienie"/>
                <w:sz w:val="16"/>
                <w:szCs w:val="16"/>
              </w:rPr>
              <w:t xml:space="preserve">dziesiąt </w:t>
            </w:r>
            <w:r>
              <w:rPr>
                <w:rStyle w:val="Uwydatnienie"/>
                <w:sz w:val="16"/>
                <w:szCs w:val="16"/>
              </w:rPr>
              <w:t>tysięcy złotych</w:t>
            </w:r>
          </w:p>
        </w:tc>
      </w:tr>
      <w:tr w:rsidR="000C0446" w:rsidTr="000C0446">
        <w:trPr>
          <w:trHeight w:val="16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591483">
            <w:pPr>
              <w:pStyle w:val="NormalnyWeb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441C94">
            <w:pPr>
              <w:pStyle w:val="Nagwek2"/>
              <w:jc w:val="both"/>
              <w:rPr>
                <w:b w:val="0"/>
                <w:color w:val="000080"/>
                <w:sz w:val="24"/>
                <w:szCs w:val="24"/>
              </w:rPr>
            </w:pPr>
            <w:r>
              <w:rPr>
                <w:b w:val="0"/>
                <w:color w:val="000080"/>
                <w:sz w:val="24"/>
                <w:szCs w:val="24"/>
              </w:rPr>
              <w:t>Przecław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0C0446">
            <w:pPr>
              <w:pStyle w:val="NormalnyWeb"/>
            </w:pPr>
            <w:r>
              <w:t>3/35</w:t>
            </w:r>
          </w:p>
          <w:p w:rsidR="000C0446" w:rsidRDefault="000C0446" w:rsidP="000C0446">
            <w:pPr>
              <w:pStyle w:val="NormalnyWeb"/>
            </w:pPr>
            <w:r>
              <w:t>(0012)</w:t>
            </w:r>
          </w:p>
          <w:p w:rsidR="000C0446" w:rsidRDefault="000C0446" w:rsidP="000C0446">
            <w:pPr>
              <w:pStyle w:val="NormalnyWeb"/>
            </w:pPr>
            <w:r>
              <w:t>SZ2S/00000580/8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Default="000C0446" w:rsidP="00591483">
            <w:pPr>
              <w:pStyle w:val="NormalnyWeb"/>
              <w:jc w:val="both"/>
            </w:pPr>
            <w:r>
              <w:t>0,0316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6" w:rsidRPr="001E72D5" w:rsidRDefault="000C0446" w:rsidP="000C0446">
            <w:pPr>
              <w:pStyle w:val="Tekstpodstawowy"/>
              <w:tabs>
                <w:tab w:val="left" w:pos="67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46" w:rsidRDefault="000C0446" w:rsidP="00591483">
            <w:pPr>
              <w:pStyle w:val="NormalnyWeb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46" w:rsidRDefault="000C0446" w:rsidP="005C5FD1">
            <w:pPr>
              <w:pStyle w:val="NormalnyWeb"/>
            </w:pPr>
          </w:p>
        </w:tc>
      </w:tr>
    </w:tbl>
    <w:p w:rsidR="0008169E" w:rsidRDefault="0008169E" w:rsidP="006C0D4F">
      <w:pPr>
        <w:jc w:val="both"/>
        <w:rPr>
          <w:rStyle w:val="Pogrubienie"/>
        </w:rPr>
      </w:pPr>
    </w:p>
    <w:p w:rsidR="0008169E" w:rsidRDefault="0008169E" w:rsidP="006C0D4F">
      <w:pPr>
        <w:jc w:val="both"/>
        <w:rPr>
          <w:rStyle w:val="Pogrubienie"/>
        </w:rPr>
      </w:pPr>
    </w:p>
    <w:p w:rsidR="006C0D4F" w:rsidRDefault="00394C33" w:rsidP="006C0D4F">
      <w:pPr>
        <w:jc w:val="both"/>
        <w:rPr>
          <w:rStyle w:val="Pogrubienie"/>
        </w:rPr>
      </w:pPr>
      <w:r>
        <w:rPr>
          <w:rStyle w:val="Pogrubienie"/>
        </w:rPr>
        <w:t>Przetargi odbędą się w dniu</w:t>
      </w:r>
      <w:r w:rsidR="00441C94">
        <w:rPr>
          <w:rStyle w:val="Pogrubienie"/>
        </w:rPr>
        <w:t xml:space="preserve"> </w:t>
      </w:r>
      <w:r w:rsidR="00B550A7">
        <w:rPr>
          <w:rStyle w:val="Pogrubienie"/>
        </w:rPr>
        <w:t>26.08</w:t>
      </w:r>
      <w:r w:rsidR="00C57F62">
        <w:rPr>
          <w:rStyle w:val="Pogrubienie"/>
        </w:rPr>
        <w:t>.</w:t>
      </w:r>
      <w:r w:rsidR="006B10E1">
        <w:rPr>
          <w:rStyle w:val="Pogrubienie"/>
        </w:rPr>
        <w:t>2014</w:t>
      </w:r>
      <w:r>
        <w:rPr>
          <w:rStyle w:val="Pogrubienie"/>
        </w:rPr>
        <w:t>r</w:t>
      </w:r>
      <w:r w:rsidR="008329A2">
        <w:rPr>
          <w:rStyle w:val="Pogrubienie"/>
        </w:rPr>
        <w:t>.</w:t>
      </w:r>
      <w:r w:rsidR="006C0D4F" w:rsidRPr="006C0D4F">
        <w:rPr>
          <w:rStyle w:val="Pogrubienie"/>
        </w:rPr>
        <w:t xml:space="preserve"> </w:t>
      </w:r>
      <w:r w:rsidR="0008169E">
        <w:rPr>
          <w:rStyle w:val="Pogrubienie"/>
        </w:rPr>
        <w:t>o godz. 9</w:t>
      </w:r>
      <w:r w:rsidR="004D2583">
        <w:rPr>
          <w:rStyle w:val="Pogrubienie"/>
        </w:rPr>
        <w:t xml:space="preserve"> - poz.1, </w:t>
      </w:r>
      <w:r w:rsidR="00B550A7">
        <w:rPr>
          <w:rStyle w:val="Pogrubienie"/>
        </w:rPr>
        <w:t>o godz. 10</w:t>
      </w:r>
      <w:r w:rsidR="008329A2">
        <w:rPr>
          <w:rStyle w:val="Pogrubienie"/>
        </w:rPr>
        <w:t xml:space="preserve"> - poz.</w:t>
      </w:r>
      <w:r w:rsidR="006C0D4F">
        <w:rPr>
          <w:rStyle w:val="Pogrubienie"/>
        </w:rPr>
        <w:t xml:space="preserve"> 2</w:t>
      </w:r>
      <w:r w:rsidR="00AE6118">
        <w:rPr>
          <w:rStyle w:val="Pogrubienie"/>
        </w:rPr>
        <w:t xml:space="preserve">, </w:t>
      </w:r>
      <w:r w:rsidR="00B550A7">
        <w:rPr>
          <w:rStyle w:val="Pogrubienie"/>
        </w:rPr>
        <w:t xml:space="preserve">o godz. 11 – poz. 3 </w:t>
      </w:r>
      <w:r w:rsidR="006C0D4F" w:rsidRPr="00A7370B">
        <w:rPr>
          <w:rStyle w:val="Pogrubienie"/>
        </w:rPr>
        <w:t>w sali konfere</w:t>
      </w:r>
      <w:r w:rsidR="006C0D4F">
        <w:rPr>
          <w:rStyle w:val="Pogrubienie"/>
        </w:rPr>
        <w:t>ncyjnej Urzędu Gminy Kołbaskowo</w:t>
      </w:r>
      <w:r w:rsidR="006C0D4F" w:rsidRPr="00A7370B">
        <w:rPr>
          <w:rStyle w:val="Pogrubienie"/>
        </w:rPr>
        <w:t> (parter</w:t>
      </w:r>
      <w:r w:rsidR="006C0D4F">
        <w:rPr>
          <w:rStyle w:val="Pogrubienie"/>
        </w:rPr>
        <w:t>)</w:t>
      </w:r>
    </w:p>
    <w:p w:rsidR="006C0D4F" w:rsidRDefault="006C0D4F" w:rsidP="006C0D4F">
      <w:pPr>
        <w:pStyle w:val="NormalnyWeb"/>
        <w:jc w:val="both"/>
        <w:rPr>
          <w:sz w:val="22"/>
          <w:szCs w:val="22"/>
        </w:rPr>
      </w:pPr>
      <w:r>
        <w:rPr>
          <w:rStyle w:val="Pogrubienie"/>
        </w:rPr>
        <w:t>Przetarg przeprowadza się na każdą nieruchomość oddzielnie.</w:t>
      </w:r>
      <w:r>
        <w:rPr>
          <w:b/>
          <w:bCs/>
        </w:rPr>
        <w:t xml:space="preserve"> </w:t>
      </w:r>
      <w:r w:rsidRPr="00770DBC">
        <w:rPr>
          <w:sz w:val="22"/>
          <w:szCs w:val="22"/>
        </w:rPr>
        <w:t>Do ceny nieruchomości netto ustalonej w przetargu</w:t>
      </w:r>
      <w:r w:rsidR="00B550A7">
        <w:rPr>
          <w:sz w:val="22"/>
          <w:szCs w:val="22"/>
        </w:rPr>
        <w:t xml:space="preserve"> zostanie doliczony podatek VAT</w:t>
      </w:r>
      <w:r w:rsidRPr="00770DBC">
        <w:rPr>
          <w:sz w:val="22"/>
          <w:szCs w:val="22"/>
        </w:rPr>
        <w:t xml:space="preserve">, zgodnie z przepisami </w:t>
      </w:r>
      <w:r w:rsidR="00B550A7">
        <w:rPr>
          <w:sz w:val="22"/>
          <w:szCs w:val="22"/>
        </w:rPr>
        <w:t>obowiązującymi w dniu sprzedaży</w:t>
      </w:r>
      <w:r w:rsidRPr="00770DBC">
        <w:rPr>
          <w:sz w:val="22"/>
          <w:szCs w:val="22"/>
        </w:rPr>
        <w:t>. Cena nieruchomości brutto ustalona w przetargu płatna jest przed zawarciem umowy w formie aktu notarialnego.</w:t>
      </w:r>
    </w:p>
    <w:p w:rsidR="00C13DC1" w:rsidRPr="00C13DC1" w:rsidRDefault="00C13DC1" w:rsidP="002A7F6F">
      <w:pPr>
        <w:spacing w:before="100" w:beforeAutospacing="1"/>
        <w:jc w:val="both"/>
      </w:pPr>
      <w:r w:rsidRPr="00C13DC1">
        <w:rPr>
          <w:b/>
          <w:bCs/>
        </w:rPr>
        <w:t xml:space="preserve">Warunkiem udziału w przetargu jest wniesienie wadium </w:t>
      </w:r>
      <w:r w:rsidR="002A7F6F" w:rsidRPr="002A7F6F">
        <w:rPr>
          <w:rStyle w:val="Pogrubienie"/>
        </w:rPr>
        <w:t>w pieniądzu (PLN) na rachunek Gminy Kołbaskowo: Bank PEKAO S.A. II/O Szczecin</w:t>
      </w:r>
      <w:r w:rsidR="002A7F6F" w:rsidRPr="00EF6EEB">
        <w:rPr>
          <w:rStyle w:val="Pogrubienie"/>
          <w:b w:val="0"/>
        </w:rPr>
        <w:t xml:space="preserve"> </w:t>
      </w:r>
      <w:r w:rsidR="002A7F6F" w:rsidRPr="002A7F6F">
        <w:rPr>
          <w:rStyle w:val="Pogrubienie"/>
        </w:rPr>
        <w:t>Nr</w:t>
      </w:r>
      <w:r w:rsidR="002A7F6F" w:rsidRPr="00540DDE">
        <w:rPr>
          <w:rStyle w:val="Pogrubienie"/>
        </w:rPr>
        <w:t xml:space="preserve">  </w:t>
      </w:r>
      <w:r w:rsidR="002A7F6F" w:rsidRPr="003C562C">
        <w:rPr>
          <w:rStyle w:val="Pogrubienie"/>
        </w:rPr>
        <w:t>95 1240 3927 1111 0000 4099 1928</w:t>
      </w:r>
      <w:r w:rsidR="002A7F6F">
        <w:rPr>
          <w:rStyle w:val="Pogrubienie"/>
        </w:rPr>
        <w:t xml:space="preserve"> w terminie do dnia 19.08.2014r. </w:t>
      </w:r>
      <w:r w:rsidR="002A7F6F">
        <w:t xml:space="preserve"> </w:t>
      </w:r>
      <w:r w:rsidRPr="00C13DC1">
        <w:rPr>
          <w:b/>
          <w:bCs/>
        </w:rPr>
        <w:t>przez uczestnika przetargu oraz przedłożenie Komisji Przetargowej przed otwarciem przetargu:</w:t>
      </w:r>
    </w:p>
    <w:p w:rsidR="00C13DC1" w:rsidRPr="00C13DC1" w:rsidRDefault="00C13DC1" w:rsidP="00C13DC1">
      <w:pPr>
        <w:numPr>
          <w:ilvl w:val="0"/>
          <w:numId w:val="1"/>
        </w:numPr>
        <w:spacing w:before="100" w:beforeAutospacing="1"/>
      </w:pPr>
      <w:r w:rsidRPr="00C13DC1">
        <w:t>dowodu wpłaty wadium,</w:t>
      </w:r>
    </w:p>
    <w:p w:rsidR="00C13DC1" w:rsidRPr="00C13DC1" w:rsidRDefault="00C13DC1" w:rsidP="00C13DC1">
      <w:pPr>
        <w:numPr>
          <w:ilvl w:val="0"/>
          <w:numId w:val="1"/>
        </w:numPr>
        <w:spacing w:before="100" w:beforeAutospacing="1" w:after="100" w:afterAutospacing="1"/>
      </w:pPr>
      <w:r w:rsidRPr="00C13DC1">
        <w:t>w przypadku osób fizycznych - dowodu tożsamości i stosownych pełnomocnictw,</w:t>
      </w:r>
    </w:p>
    <w:p w:rsidR="00C13DC1" w:rsidRPr="00C13DC1" w:rsidRDefault="00C13DC1" w:rsidP="00C13DC1">
      <w:pPr>
        <w:numPr>
          <w:ilvl w:val="0"/>
          <w:numId w:val="1"/>
        </w:numPr>
        <w:spacing w:before="100" w:beforeAutospacing="1" w:after="100" w:afterAutospacing="1"/>
      </w:pPr>
      <w:r w:rsidRPr="00C13DC1">
        <w:t>w</w:t>
      </w:r>
      <w:r>
        <w:t xml:space="preserve"> </w:t>
      </w:r>
      <w:r w:rsidRPr="00C13DC1">
        <w:t>przypadku osób fizycznych zamierzających nabyć nieruchomość w związku z prowadzoną działalnością gospodarczą – dowodu tożsamości i wyciągu z Ce</w:t>
      </w:r>
      <w:r w:rsidR="00CF16AF">
        <w:t>ntralnej Ewidencji i Informacji</w:t>
      </w:r>
      <w:r w:rsidRPr="00C13DC1">
        <w:t> o Działalności Gospodarczej,</w:t>
      </w:r>
    </w:p>
    <w:p w:rsidR="00C13DC1" w:rsidRDefault="00C13DC1" w:rsidP="00C13DC1">
      <w:pPr>
        <w:numPr>
          <w:ilvl w:val="0"/>
          <w:numId w:val="1"/>
        </w:numPr>
        <w:spacing w:before="100" w:beforeAutospacing="1" w:after="100" w:afterAutospacing="1"/>
      </w:pPr>
      <w:r w:rsidRPr="00C13DC1">
        <w:t xml:space="preserve">w przypadku osób prawnych i jednostek organizacyjnych nie posiadających osobowości prawnej, a podlegających wpisom do rejestrów - </w:t>
      </w:r>
      <w:r>
        <w:t xml:space="preserve">    </w:t>
      </w:r>
      <w:r w:rsidRPr="00C13DC1">
        <w:t>a k t u a l n e g o wypisu z rejestru, właściwych pełnomocnictw, dowodów tożsamości osób reprezentujących podmiot.</w:t>
      </w:r>
    </w:p>
    <w:p w:rsidR="002A7F6F" w:rsidRPr="00C13DC1" w:rsidRDefault="002A7F6F" w:rsidP="002A7F6F">
      <w:pPr>
        <w:pStyle w:val="NormalnyWeb"/>
        <w:jc w:val="both"/>
      </w:pPr>
      <w:r w:rsidRPr="00EF6EEB">
        <w:rPr>
          <w:rStyle w:val="Uwydatnienie"/>
        </w:rPr>
        <w:lastRenderedPageBreak/>
        <w:t xml:space="preserve">Datą wniesienia wadium jest data uznania rachunku bankowego Gminy Kołbaskowo. </w:t>
      </w:r>
      <w:r w:rsidRPr="003C562C">
        <w:rPr>
          <w:sz w:val="22"/>
          <w:szCs w:val="22"/>
        </w:rPr>
        <w:t>Wadium osoby wygrywającej przetarg zalicza się na poczet ceny sprzedaży nieruchomości. Wadium pozostałych uczestników przetargu zostanie zwrócone po zakończeniu przetargu, zgodnie z obowiązującymi przepisami. W przypadku uchylenia się osoby wygrywającej przetarg od zawarcia umowy wadium nie podlega zwrotowi.</w:t>
      </w:r>
    </w:p>
    <w:p w:rsidR="00C13DC1" w:rsidRPr="000E359D" w:rsidRDefault="00C13DC1" w:rsidP="000E359D">
      <w:pPr>
        <w:spacing w:before="100" w:beforeAutospacing="1" w:after="100" w:afterAutospacing="1"/>
        <w:rPr>
          <w:rStyle w:val="Pogrubienie"/>
          <w:b w:val="0"/>
          <w:bCs w:val="0"/>
        </w:rPr>
      </w:pPr>
      <w:r w:rsidRPr="00C13DC1">
        <w:t>Aktualność wypisu z rejestru winna być potwierdzona przez organ dokonujący rejestracji - w okresie 3 miesięcy przed datą przetargu.</w:t>
      </w:r>
      <w:r>
        <w:t xml:space="preserve"> </w:t>
      </w:r>
      <w:r w:rsidRPr="00C13DC1">
        <w:t>Uczestnicy biorą udział w przetargu osobiście lub przez pełnomocnika. Pełnomocnictwo wymaga formy pisemnej. Małżonkowie biorą udział w przetargu osobiście lub okazując pełnomocnictwo współmałżonka.</w:t>
      </w:r>
    </w:p>
    <w:p w:rsidR="0042071E" w:rsidRPr="006C5E86" w:rsidRDefault="00A57138" w:rsidP="006C5E86">
      <w:pPr>
        <w:pStyle w:val="Tekstpodstawowy"/>
        <w:tabs>
          <w:tab w:val="left" w:pos="2268"/>
        </w:tabs>
        <w:jc w:val="both"/>
        <w:rPr>
          <w:b w:val="0"/>
        </w:rPr>
      </w:pPr>
      <w:r>
        <w:rPr>
          <w:b w:val="0"/>
        </w:rPr>
        <w:t>W</w:t>
      </w:r>
      <w:r w:rsidR="00EE5CC6">
        <w:rPr>
          <w:b w:val="0"/>
        </w:rPr>
        <w:t xml:space="preserve">szelkie koszty związane ze sporządzeniem umowy sprzedaży </w:t>
      </w:r>
      <w:r w:rsidR="00441C94" w:rsidRPr="006C5E86">
        <w:rPr>
          <w:b w:val="0"/>
        </w:rPr>
        <w:t>w tym zwłaszcza opłaty notarialne i sądowe ponosi</w:t>
      </w:r>
      <w:r w:rsidR="00C13DC1">
        <w:rPr>
          <w:b w:val="0"/>
        </w:rPr>
        <w:t xml:space="preserve"> nabywca nieruchomości</w:t>
      </w:r>
      <w:r w:rsidR="00441C94" w:rsidRPr="006C5E86">
        <w:rPr>
          <w:b w:val="0"/>
        </w:rPr>
        <w:t>.</w:t>
      </w:r>
    </w:p>
    <w:p w:rsidR="00441C94" w:rsidRDefault="00441C94" w:rsidP="0042071E">
      <w:pPr>
        <w:pStyle w:val="NormalnyWeb"/>
        <w:jc w:val="both"/>
      </w:pPr>
      <w:r w:rsidRPr="0023500A">
        <w:t xml:space="preserve">Przed przystąpieniem do przetargu </w:t>
      </w:r>
      <w:r>
        <w:t xml:space="preserve">można </w:t>
      </w:r>
      <w:r w:rsidRPr="0023500A">
        <w:t>zapoznać się z dokumentacją dotyczącą  nieruchomo</w:t>
      </w:r>
      <w:r>
        <w:t>ści.</w:t>
      </w:r>
      <w:r w:rsidR="006C5E86">
        <w:t xml:space="preserve"> </w:t>
      </w:r>
    </w:p>
    <w:p w:rsidR="000E359D" w:rsidRDefault="000E359D" w:rsidP="0042071E">
      <w:pPr>
        <w:pStyle w:val="NormalnyWeb"/>
        <w:jc w:val="both"/>
      </w:pPr>
      <w:r>
        <w:t>Terminy przeprowadzenia poprzednich przeta</w:t>
      </w:r>
      <w:r w:rsidR="003E74B2">
        <w:t>rgów: 15.05.20</w:t>
      </w:r>
      <w:r w:rsidR="00166269">
        <w:t>13r. (poz.1</w:t>
      </w:r>
      <w:r w:rsidR="003E74B2">
        <w:t>), 25.09.2013r.</w:t>
      </w:r>
      <w:r w:rsidR="00023A2C">
        <w:t xml:space="preserve"> </w:t>
      </w:r>
      <w:r w:rsidR="00166269">
        <w:t>(poz. 1</w:t>
      </w:r>
      <w:r w:rsidR="003E74B2">
        <w:t>), 26.09.2013r. (poz.</w:t>
      </w:r>
      <w:r w:rsidR="0008169E">
        <w:t>2</w:t>
      </w:r>
      <w:r w:rsidR="00DC1FDA">
        <w:t xml:space="preserve"> i 3</w:t>
      </w:r>
      <w:r w:rsidR="003E74B2">
        <w:t>)</w:t>
      </w:r>
      <w:r w:rsidR="00DC1FDA">
        <w:t>, 14.01.2014r. (poz. 1,</w:t>
      </w:r>
      <w:r w:rsidR="0008169E">
        <w:t xml:space="preserve"> 2</w:t>
      </w:r>
      <w:r w:rsidR="00DC1FDA">
        <w:t xml:space="preserve"> </w:t>
      </w:r>
      <w:r w:rsidR="002A7F6F">
        <w:t xml:space="preserve">         </w:t>
      </w:r>
      <w:r w:rsidR="00DC1FDA">
        <w:t>i 3</w:t>
      </w:r>
      <w:r w:rsidR="0008169E">
        <w:t>)</w:t>
      </w:r>
      <w:r w:rsidR="00DC1FDA">
        <w:t>, 07.05.2014r. (poz. 1 i 2)</w:t>
      </w:r>
    </w:p>
    <w:p w:rsidR="00441C94" w:rsidRPr="00FD1B07" w:rsidRDefault="00441C94" w:rsidP="00FD1B0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F5BC9">
        <w:rPr>
          <w:rStyle w:val="Pogrubienie"/>
        </w:rPr>
        <w:t>Dodatkowych informacji udziela</w:t>
      </w:r>
      <w:r>
        <w:rPr>
          <w:rStyle w:val="Pogrubienie"/>
        </w:rPr>
        <w:t xml:space="preserve"> </w:t>
      </w:r>
      <w:r w:rsidR="00023A2C">
        <w:rPr>
          <w:rStyle w:val="Pogrubienie"/>
        </w:rPr>
        <w:t xml:space="preserve">Monika Wątróbka inspektor </w:t>
      </w:r>
      <w:r>
        <w:rPr>
          <w:rStyle w:val="Pogrubienie"/>
        </w:rPr>
        <w:t>ds.  gospodarki  n</w:t>
      </w:r>
      <w:r w:rsidR="006C5E86">
        <w:rPr>
          <w:rStyle w:val="Pogrubienie"/>
        </w:rPr>
        <w:t>ieruchomościami – pok. nr 5,</w:t>
      </w:r>
      <w:r w:rsidRPr="005B79D0">
        <w:rPr>
          <w:rStyle w:val="Pogrubienie"/>
        </w:rPr>
        <w:t xml:space="preserve"> </w:t>
      </w:r>
      <w:r w:rsidR="006C5E86">
        <w:rPr>
          <w:rStyle w:val="Pogrubienie"/>
        </w:rPr>
        <w:t>tel.</w:t>
      </w:r>
      <w:r w:rsidRPr="00441C94">
        <w:rPr>
          <w:rStyle w:val="Pogrubienie"/>
        </w:rPr>
        <w:t xml:space="preserve"> 91 </w:t>
      </w:r>
      <w:r w:rsidR="0008169E">
        <w:rPr>
          <w:rStyle w:val="Pogrubienie"/>
        </w:rPr>
        <w:t>88 49 0</w:t>
      </w:r>
      <w:r w:rsidRPr="00441C94">
        <w:rPr>
          <w:rStyle w:val="Pogrubienie"/>
        </w:rPr>
        <w:t xml:space="preserve">47, </w:t>
      </w:r>
      <w:hyperlink r:id="rId8" w:history="1">
        <w:r w:rsidR="00DC1FDA" w:rsidRPr="009662C1">
          <w:rPr>
            <w:rStyle w:val="Hipercze"/>
          </w:rPr>
          <w:t>watrobka@kolbaskowo.pl</w:t>
        </w:r>
      </w:hyperlink>
      <w:r w:rsidR="00FD1B07">
        <w:rPr>
          <w:b/>
          <w:bCs/>
        </w:rPr>
        <w:t xml:space="preserve">. </w:t>
      </w:r>
      <w:r w:rsidRPr="0042071E">
        <w:rPr>
          <w:b/>
        </w:rPr>
        <w:t>Ogłoszenie wywiesza się na okre</w:t>
      </w:r>
      <w:r w:rsidR="004B59D7" w:rsidRPr="0042071E">
        <w:rPr>
          <w:b/>
        </w:rPr>
        <w:t xml:space="preserve">s </w:t>
      </w:r>
      <w:r w:rsidR="0042071E" w:rsidRPr="0042071E">
        <w:rPr>
          <w:b/>
        </w:rPr>
        <w:t>2 miesięcy</w:t>
      </w:r>
      <w:r w:rsidR="006C2FBA" w:rsidRPr="0042071E">
        <w:rPr>
          <w:b/>
        </w:rPr>
        <w:t>,</w:t>
      </w:r>
      <w:r w:rsidR="00C25AEE">
        <w:rPr>
          <w:b/>
        </w:rPr>
        <w:t xml:space="preserve"> począwszy od </w:t>
      </w:r>
      <w:r w:rsidR="00DC1FDA">
        <w:rPr>
          <w:b/>
        </w:rPr>
        <w:t>26.06</w:t>
      </w:r>
      <w:r w:rsidR="001B43F3">
        <w:rPr>
          <w:b/>
        </w:rPr>
        <w:t>.</w:t>
      </w:r>
      <w:r w:rsidR="0008169E">
        <w:rPr>
          <w:b/>
        </w:rPr>
        <w:t>2014</w:t>
      </w:r>
      <w:r w:rsidR="0042071E" w:rsidRPr="0042071E">
        <w:rPr>
          <w:b/>
        </w:rPr>
        <w:t>r</w:t>
      </w:r>
      <w:r w:rsidRPr="0042071E">
        <w:rPr>
          <w:b/>
        </w:rPr>
        <w:t xml:space="preserve">. </w:t>
      </w:r>
    </w:p>
    <w:sectPr w:rsidR="00441C94" w:rsidRPr="00FD1B07" w:rsidSect="00705521">
      <w:footerReference w:type="default" r:id="rId9"/>
      <w:pgSz w:w="16838" w:h="11906" w:orient="landscape"/>
      <w:pgMar w:top="1134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03" w:rsidRDefault="00DF1503" w:rsidP="001B43F3">
      <w:r>
        <w:separator/>
      </w:r>
    </w:p>
  </w:endnote>
  <w:endnote w:type="continuationSeparator" w:id="0">
    <w:p w:rsidR="00DF1503" w:rsidRDefault="00DF1503" w:rsidP="001B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94"/>
      <w:docPartObj>
        <w:docPartGallery w:val="Page Numbers (Bottom of Page)"/>
        <w:docPartUnique/>
      </w:docPartObj>
    </w:sdtPr>
    <w:sdtEndPr/>
    <w:sdtContent>
      <w:p w:rsidR="00DC1FDA" w:rsidRDefault="00DF150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FDA" w:rsidRDefault="00DC1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03" w:rsidRDefault="00DF1503" w:rsidP="001B43F3">
      <w:r>
        <w:separator/>
      </w:r>
    </w:p>
  </w:footnote>
  <w:footnote w:type="continuationSeparator" w:id="0">
    <w:p w:rsidR="00DF1503" w:rsidRDefault="00DF1503" w:rsidP="001B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B06"/>
    <w:multiLevelType w:val="multilevel"/>
    <w:tmpl w:val="BE5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94"/>
    <w:rsid w:val="00004A94"/>
    <w:rsid w:val="00023A2C"/>
    <w:rsid w:val="0002650B"/>
    <w:rsid w:val="0003533B"/>
    <w:rsid w:val="0008169E"/>
    <w:rsid w:val="000C0446"/>
    <w:rsid w:val="000D63EF"/>
    <w:rsid w:val="000E359D"/>
    <w:rsid w:val="00125574"/>
    <w:rsid w:val="0012656D"/>
    <w:rsid w:val="00151A57"/>
    <w:rsid w:val="001618FE"/>
    <w:rsid w:val="00166269"/>
    <w:rsid w:val="00173A71"/>
    <w:rsid w:val="001B43F3"/>
    <w:rsid w:val="001D7EEA"/>
    <w:rsid w:val="001E72D5"/>
    <w:rsid w:val="001E7AB3"/>
    <w:rsid w:val="00210402"/>
    <w:rsid w:val="00213B74"/>
    <w:rsid w:val="0022092C"/>
    <w:rsid w:val="002A7F6F"/>
    <w:rsid w:val="00372327"/>
    <w:rsid w:val="00394C33"/>
    <w:rsid w:val="003E3CD7"/>
    <w:rsid w:val="003E74B2"/>
    <w:rsid w:val="003F4D5D"/>
    <w:rsid w:val="0042071E"/>
    <w:rsid w:val="004265C7"/>
    <w:rsid w:val="00441C94"/>
    <w:rsid w:val="00445FFC"/>
    <w:rsid w:val="004B59D7"/>
    <w:rsid w:val="004B6CDD"/>
    <w:rsid w:val="004D2583"/>
    <w:rsid w:val="004D4FFA"/>
    <w:rsid w:val="00505AF7"/>
    <w:rsid w:val="00506D3B"/>
    <w:rsid w:val="00510690"/>
    <w:rsid w:val="00533AD9"/>
    <w:rsid w:val="00534971"/>
    <w:rsid w:val="00536C8B"/>
    <w:rsid w:val="00545791"/>
    <w:rsid w:val="0055131A"/>
    <w:rsid w:val="00591483"/>
    <w:rsid w:val="005C5FD1"/>
    <w:rsid w:val="005F5DFC"/>
    <w:rsid w:val="006218DA"/>
    <w:rsid w:val="006B10E1"/>
    <w:rsid w:val="006B12C9"/>
    <w:rsid w:val="006C0B1C"/>
    <w:rsid w:val="006C0D4F"/>
    <w:rsid w:val="006C2FBA"/>
    <w:rsid w:val="006C5E86"/>
    <w:rsid w:val="00705521"/>
    <w:rsid w:val="0075260D"/>
    <w:rsid w:val="00770BFA"/>
    <w:rsid w:val="007A29ED"/>
    <w:rsid w:val="007B65E1"/>
    <w:rsid w:val="007E58AF"/>
    <w:rsid w:val="008324DA"/>
    <w:rsid w:val="008329A2"/>
    <w:rsid w:val="00895FB7"/>
    <w:rsid w:val="008E1D2A"/>
    <w:rsid w:val="008F3076"/>
    <w:rsid w:val="00903BB4"/>
    <w:rsid w:val="00910161"/>
    <w:rsid w:val="009707BC"/>
    <w:rsid w:val="00975EE6"/>
    <w:rsid w:val="00995DB8"/>
    <w:rsid w:val="009A21BD"/>
    <w:rsid w:val="009B2FBD"/>
    <w:rsid w:val="009D5CEB"/>
    <w:rsid w:val="00A024FA"/>
    <w:rsid w:val="00A124E7"/>
    <w:rsid w:val="00A372D6"/>
    <w:rsid w:val="00A56BCA"/>
    <w:rsid w:val="00A57138"/>
    <w:rsid w:val="00A8135E"/>
    <w:rsid w:val="00A94DBB"/>
    <w:rsid w:val="00AE124D"/>
    <w:rsid w:val="00AE6118"/>
    <w:rsid w:val="00B27A09"/>
    <w:rsid w:val="00B43D16"/>
    <w:rsid w:val="00B550A7"/>
    <w:rsid w:val="00B621E6"/>
    <w:rsid w:val="00B80BC6"/>
    <w:rsid w:val="00C0258D"/>
    <w:rsid w:val="00C13DC1"/>
    <w:rsid w:val="00C25AEE"/>
    <w:rsid w:val="00C341C2"/>
    <w:rsid w:val="00C57F62"/>
    <w:rsid w:val="00CA16D2"/>
    <w:rsid w:val="00CE6167"/>
    <w:rsid w:val="00CF16AF"/>
    <w:rsid w:val="00D11F4F"/>
    <w:rsid w:val="00D206A3"/>
    <w:rsid w:val="00D3321D"/>
    <w:rsid w:val="00D5664F"/>
    <w:rsid w:val="00D70416"/>
    <w:rsid w:val="00D72E8D"/>
    <w:rsid w:val="00DC1F26"/>
    <w:rsid w:val="00DC1FDA"/>
    <w:rsid w:val="00DF1503"/>
    <w:rsid w:val="00DF6742"/>
    <w:rsid w:val="00E4248E"/>
    <w:rsid w:val="00E47A59"/>
    <w:rsid w:val="00E74E0F"/>
    <w:rsid w:val="00E8198B"/>
    <w:rsid w:val="00EE5CC6"/>
    <w:rsid w:val="00F168C4"/>
    <w:rsid w:val="00F50203"/>
    <w:rsid w:val="00F529F3"/>
    <w:rsid w:val="00FA1DA1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C9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41C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441C94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paragraph" w:styleId="NormalnyWeb">
    <w:name w:val="Normal (Web)"/>
    <w:basedOn w:val="Normalny"/>
    <w:uiPriority w:val="99"/>
    <w:rsid w:val="00441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1C94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441C94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semiHidden/>
    <w:rsid w:val="00441C94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41C94"/>
    <w:rPr>
      <w:b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41C9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3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B4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3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C9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41C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441C94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paragraph" w:styleId="NormalnyWeb">
    <w:name w:val="Normal (Web)"/>
    <w:basedOn w:val="Normalny"/>
    <w:uiPriority w:val="99"/>
    <w:rsid w:val="00441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1C94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441C94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semiHidden/>
    <w:rsid w:val="00441C94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41C94"/>
    <w:rPr>
      <w:b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41C9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3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B4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bka@kolbask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6505</CharactersWithSpaces>
  <SharedDoc>false</SharedDoc>
  <HLinks>
    <vt:vector size="6" baseType="variant"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http://www.bip.kolbaskowo.pl/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Sekretarz</cp:lastModifiedBy>
  <cp:revision>2</cp:revision>
  <cp:lastPrinted>2014-03-05T11:02:00Z</cp:lastPrinted>
  <dcterms:created xsi:type="dcterms:W3CDTF">2014-06-26T10:02:00Z</dcterms:created>
  <dcterms:modified xsi:type="dcterms:W3CDTF">2014-06-26T10:02:00Z</dcterms:modified>
</cp:coreProperties>
</file>