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59" w:rsidRDefault="00533B59">
      <w:pPr>
        <w:widowControl w:val="0"/>
        <w:autoSpaceDE w:val="0"/>
        <w:autoSpaceDN w:val="0"/>
        <w:adjustRightInd w:val="0"/>
        <w:jc w:val="both"/>
        <w:rPr>
          <w:rFonts w:eastAsia="HiraKakuPro-W3"/>
          <w:sz w:val="26"/>
        </w:rPr>
      </w:pPr>
    </w:p>
    <w:p w:rsidR="00533B59" w:rsidRDefault="00533B59">
      <w:pPr>
        <w:pStyle w:val="Legenda"/>
        <w:jc w:val="center"/>
      </w:pPr>
      <w:r>
        <w:t>OGŁOSZENIE</w:t>
      </w:r>
    </w:p>
    <w:p w:rsidR="007714C8" w:rsidRDefault="007714C8" w:rsidP="007714C8">
      <w:pPr>
        <w:pStyle w:val="Tekstpodstawowy2"/>
        <w:jc w:val="center"/>
      </w:pPr>
      <w:r>
        <w:t>o wyłożeniu do pub</w:t>
      </w:r>
      <w:r w:rsidR="002B58DF">
        <w:t xml:space="preserve">licznego wglądu projektu  </w:t>
      </w:r>
      <w:r>
        <w:t xml:space="preserve">  miejscowego planu zagospodarowania przestrzennego</w:t>
      </w:r>
    </w:p>
    <w:p w:rsidR="007714C8" w:rsidRDefault="002B58DF" w:rsidP="007714C8">
      <w:pPr>
        <w:widowControl w:val="0"/>
        <w:autoSpaceDE w:val="0"/>
        <w:autoSpaceDN w:val="0"/>
        <w:adjustRightInd w:val="0"/>
        <w:jc w:val="center"/>
        <w:rPr>
          <w:rFonts w:eastAsia="HiraKakuPro-W3"/>
          <w:sz w:val="26"/>
        </w:rPr>
      </w:pPr>
      <w:r>
        <w:rPr>
          <w:b/>
          <w:sz w:val="26"/>
        </w:rPr>
        <w:t>dla terenów w obrębie Siadło Dolne</w:t>
      </w:r>
      <w:r w:rsidR="007714C8">
        <w:rPr>
          <w:b/>
          <w:sz w:val="26"/>
        </w:rPr>
        <w:t xml:space="preserve"> - gmina Kołbaskowo</w:t>
      </w:r>
    </w:p>
    <w:p w:rsidR="007714C8" w:rsidRDefault="007714C8" w:rsidP="007714C8">
      <w:pPr>
        <w:widowControl w:val="0"/>
        <w:autoSpaceDE w:val="0"/>
        <w:autoSpaceDN w:val="0"/>
        <w:adjustRightInd w:val="0"/>
        <w:jc w:val="both"/>
        <w:rPr>
          <w:rFonts w:eastAsia="HiraKakuPro-W3"/>
          <w:sz w:val="26"/>
        </w:rPr>
      </w:pPr>
    </w:p>
    <w:p w:rsidR="007714C8" w:rsidRPr="00CB461E" w:rsidRDefault="007714C8" w:rsidP="00CB461E">
      <w:pPr>
        <w:widowControl w:val="0"/>
        <w:autoSpaceDE w:val="0"/>
        <w:autoSpaceDN w:val="0"/>
        <w:adjustRightInd w:val="0"/>
        <w:jc w:val="both"/>
        <w:rPr>
          <w:rFonts w:eastAsia="HiraKakuPro-W3" w:hint="eastAsia"/>
          <w:sz w:val="26"/>
        </w:rPr>
      </w:pPr>
      <w:r>
        <w:rPr>
          <w:rFonts w:eastAsia="HiraKakuPro-W3"/>
          <w:sz w:val="26"/>
        </w:rPr>
        <w:t xml:space="preserve">         Na podstawie art. 17 </w:t>
      </w:r>
      <w:proofErr w:type="spellStart"/>
      <w:r>
        <w:rPr>
          <w:rFonts w:eastAsia="HiraKakuPro-W3"/>
          <w:sz w:val="26"/>
        </w:rPr>
        <w:t>pkt</w:t>
      </w:r>
      <w:proofErr w:type="spellEnd"/>
      <w:r>
        <w:rPr>
          <w:rFonts w:eastAsia="HiraKakuPro-W3"/>
          <w:sz w:val="26"/>
        </w:rPr>
        <w:t xml:space="preserve"> 9 i 11 ustawy z dnia 27 marca 2003 r. o planowaniu i zagospodarowaniu przestrzennym (</w:t>
      </w:r>
      <w:r w:rsidR="00DA3642">
        <w:rPr>
          <w:rFonts w:cs="Arial"/>
        </w:rPr>
        <w:t>Dz. Urz. z 2015r., poz.</w:t>
      </w:r>
      <w:r w:rsidR="007C1502">
        <w:rPr>
          <w:rFonts w:cs="Arial"/>
        </w:rPr>
        <w:t>199</w:t>
      </w:r>
      <w:r>
        <w:rPr>
          <w:rFonts w:eastAsia="HiraKakuPro-W3"/>
          <w:sz w:val="26"/>
        </w:rPr>
        <w:t xml:space="preserve">) oraz uchwały </w:t>
      </w:r>
      <w:r>
        <w:rPr>
          <w:sz w:val="26"/>
        </w:rPr>
        <w:t xml:space="preserve">Rady Gminy Kołbaskowo </w:t>
      </w:r>
      <w:r>
        <w:rPr>
          <w:rFonts w:eastAsia="HiraKakuPro-W3"/>
          <w:sz w:val="26"/>
        </w:rPr>
        <w:t xml:space="preserve"> </w:t>
      </w:r>
      <w:r>
        <w:rPr>
          <w:sz w:val="26"/>
        </w:rPr>
        <w:t xml:space="preserve"> </w:t>
      </w:r>
      <w:r w:rsidR="00DA3642">
        <w:t>Nr XXXVIII/463/2014 z dnia 26 maja   2014</w:t>
      </w:r>
      <w:r w:rsidR="00CB461E">
        <w:t xml:space="preserve"> r. </w:t>
      </w:r>
      <w:r>
        <w:rPr>
          <w:rFonts w:eastAsia="HiraKakuPro-W3"/>
          <w:sz w:val="26"/>
        </w:rPr>
        <w:t>zawiadamiam o wyłożeniu do publicznego wglądu</w:t>
      </w:r>
      <w:r>
        <w:rPr>
          <w:rFonts w:eastAsia="HiraKakuPro-W3" w:hint="eastAsia"/>
          <w:sz w:val="26"/>
        </w:rPr>
        <w:t xml:space="preserve"> projekt</w:t>
      </w:r>
      <w:r>
        <w:rPr>
          <w:rFonts w:eastAsia="HiraKakuPro-W3"/>
          <w:sz w:val="26"/>
        </w:rPr>
        <w:t>u</w:t>
      </w:r>
      <w:r>
        <w:rPr>
          <w:rFonts w:eastAsia="HiraKakuPro-W3" w:hint="eastAsia"/>
          <w:sz w:val="26"/>
        </w:rPr>
        <w:t xml:space="preserve"> </w:t>
      </w:r>
      <w:r>
        <w:rPr>
          <w:rFonts w:eastAsia="HiraKakuPro-W3"/>
          <w:sz w:val="26"/>
        </w:rPr>
        <w:t xml:space="preserve"> miejscowego planu</w:t>
      </w:r>
      <w:r>
        <w:rPr>
          <w:rFonts w:eastAsia="HiraKakuPro-W3" w:hint="eastAsia"/>
          <w:sz w:val="26"/>
        </w:rPr>
        <w:t xml:space="preserve"> zagospodarowania przestrzennego </w:t>
      </w:r>
      <w:r>
        <w:rPr>
          <w:rFonts w:eastAsia="HiraKakuPro-W3"/>
          <w:sz w:val="26"/>
        </w:rPr>
        <w:t xml:space="preserve"> </w:t>
      </w:r>
      <w:r w:rsidR="002B58DF">
        <w:rPr>
          <w:sz w:val="26"/>
        </w:rPr>
        <w:t>dla terenów w obrę</w:t>
      </w:r>
      <w:r w:rsidR="00DA3642">
        <w:rPr>
          <w:sz w:val="26"/>
        </w:rPr>
        <w:t>bie Siadł</w:t>
      </w:r>
      <w:r w:rsidR="002B58DF">
        <w:rPr>
          <w:sz w:val="26"/>
        </w:rPr>
        <w:t>o Dolne</w:t>
      </w:r>
      <w:r>
        <w:rPr>
          <w:sz w:val="26"/>
        </w:rPr>
        <w:t xml:space="preserve">  w gminie Kołbaskowo </w:t>
      </w:r>
      <w:r>
        <w:rPr>
          <w:rFonts w:eastAsia="HiraKakuPro-W3" w:hint="eastAsia"/>
          <w:sz w:val="26"/>
        </w:rPr>
        <w:t>wraz z prognozą oddziaływania na środowisko</w:t>
      </w:r>
      <w:r>
        <w:rPr>
          <w:rFonts w:eastAsia="HiraKakuPro-W3"/>
          <w:sz w:val="26"/>
        </w:rPr>
        <w:t>, w dniach</w:t>
      </w:r>
      <w:r>
        <w:rPr>
          <w:rFonts w:eastAsia="HiraKakuPro-W3" w:hint="eastAsia"/>
          <w:sz w:val="26"/>
        </w:rPr>
        <w:t xml:space="preserve"> od </w:t>
      </w:r>
      <w:r w:rsidR="00DA3642">
        <w:rPr>
          <w:rFonts w:eastAsia="HiraKakuPro-W3"/>
          <w:sz w:val="26"/>
        </w:rPr>
        <w:t>03 kwietnia 2015</w:t>
      </w:r>
      <w:r>
        <w:rPr>
          <w:rFonts w:eastAsia="HiraKakuPro-W3"/>
          <w:sz w:val="26"/>
        </w:rPr>
        <w:t>r.</w:t>
      </w:r>
      <w:r>
        <w:rPr>
          <w:rFonts w:eastAsia="HiraKakuPro-W3" w:hint="eastAsia"/>
          <w:sz w:val="26"/>
        </w:rPr>
        <w:t xml:space="preserve"> do </w:t>
      </w:r>
      <w:r w:rsidR="00DA3642">
        <w:rPr>
          <w:rFonts w:eastAsia="HiraKakuPro-W3"/>
          <w:sz w:val="26"/>
        </w:rPr>
        <w:t>24</w:t>
      </w:r>
      <w:r w:rsidR="00CB461E">
        <w:rPr>
          <w:rFonts w:eastAsia="HiraKakuPro-W3"/>
          <w:sz w:val="26"/>
        </w:rPr>
        <w:t xml:space="preserve"> kwietnia</w:t>
      </w:r>
      <w:r>
        <w:rPr>
          <w:rFonts w:eastAsia="HiraKakuPro-W3" w:hint="eastAsia"/>
          <w:sz w:val="26"/>
        </w:rPr>
        <w:t xml:space="preserve"> 20</w:t>
      </w:r>
      <w:r w:rsidR="00DA3642">
        <w:rPr>
          <w:rFonts w:eastAsia="HiraKakuPro-W3"/>
          <w:sz w:val="26"/>
        </w:rPr>
        <w:t>15</w:t>
      </w:r>
      <w:r>
        <w:rPr>
          <w:rFonts w:eastAsia="HiraKakuPro-W3" w:hint="eastAsia"/>
          <w:sz w:val="26"/>
        </w:rPr>
        <w:t xml:space="preserve">r. w </w:t>
      </w:r>
      <w:r>
        <w:rPr>
          <w:rFonts w:eastAsia="HiraKakuPro-W3"/>
          <w:sz w:val="26"/>
        </w:rPr>
        <w:t xml:space="preserve">siedzibie </w:t>
      </w:r>
      <w:r>
        <w:rPr>
          <w:rFonts w:eastAsia="HiraKakuPro-W3" w:hint="eastAsia"/>
          <w:sz w:val="26"/>
        </w:rPr>
        <w:t xml:space="preserve">Urzędu Gminy </w:t>
      </w:r>
      <w:r>
        <w:rPr>
          <w:rFonts w:eastAsia="HiraKakuPro-W3"/>
          <w:sz w:val="26"/>
        </w:rPr>
        <w:t xml:space="preserve">Kołbaskowo </w:t>
      </w:r>
      <w:r>
        <w:rPr>
          <w:rFonts w:eastAsia="HiraKakuPro-W3" w:hint="eastAsia"/>
          <w:sz w:val="26"/>
        </w:rPr>
        <w:t xml:space="preserve">w pokoju nr </w:t>
      </w:r>
      <w:r>
        <w:rPr>
          <w:rFonts w:eastAsia="HiraKakuPro-W3"/>
          <w:sz w:val="26"/>
        </w:rPr>
        <w:t>7</w:t>
      </w:r>
      <w:r>
        <w:rPr>
          <w:rFonts w:eastAsia="HiraKakuPro-W3" w:hint="eastAsia"/>
          <w:sz w:val="26"/>
        </w:rPr>
        <w:t xml:space="preserve"> - w godzinach otwarcia urzędu.</w:t>
      </w:r>
    </w:p>
    <w:p w:rsidR="007714C8" w:rsidRDefault="007714C8" w:rsidP="007714C8">
      <w:pPr>
        <w:widowControl w:val="0"/>
        <w:autoSpaceDE w:val="0"/>
        <w:autoSpaceDN w:val="0"/>
        <w:adjustRightInd w:val="0"/>
        <w:jc w:val="both"/>
        <w:rPr>
          <w:rFonts w:eastAsia="HiraKakuPro-W3"/>
          <w:sz w:val="16"/>
        </w:rPr>
      </w:pPr>
    </w:p>
    <w:p w:rsidR="007714C8" w:rsidRDefault="007714C8" w:rsidP="007714C8">
      <w:pPr>
        <w:widowControl w:val="0"/>
        <w:autoSpaceDE w:val="0"/>
        <w:autoSpaceDN w:val="0"/>
        <w:adjustRightInd w:val="0"/>
        <w:jc w:val="both"/>
        <w:rPr>
          <w:rFonts w:eastAsia="HiraKakuPro-W3"/>
          <w:sz w:val="26"/>
        </w:rPr>
      </w:pPr>
      <w:r>
        <w:rPr>
          <w:rFonts w:eastAsia="HiraKakuPro-W3"/>
          <w:sz w:val="26"/>
        </w:rPr>
        <w:t xml:space="preserve">Dyskusja publiczna nad przyjętymi w projekcie planu miejscowego rozwiązaniami odbędzie się w dniu </w:t>
      </w:r>
      <w:r w:rsidR="00DA3642">
        <w:rPr>
          <w:rFonts w:eastAsia="HiraKakuPro-W3"/>
          <w:sz w:val="26"/>
        </w:rPr>
        <w:t>24</w:t>
      </w:r>
      <w:r w:rsidR="00CB461E">
        <w:rPr>
          <w:rFonts w:eastAsia="HiraKakuPro-W3"/>
          <w:sz w:val="26"/>
        </w:rPr>
        <w:t xml:space="preserve"> kwietnia</w:t>
      </w:r>
      <w:r w:rsidR="00CB461E">
        <w:rPr>
          <w:rFonts w:eastAsia="HiraKakuPro-W3" w:hint="eastAsia"/>
          <w:sz w:val="26"/>
        </w:rPr>
        <w:t xml:space="preserve"> 20</w:t>
      </w:r>
      <w:r w:rsidR="00DA3642">
        <w:rPr>
          <w:rFonts w:eastAsia="HiraKakuPro-W3"/>
          <w:sz w:val="26"/>
        </w:rPr>
        <w:t>15</w:t>
      </w:r>
      <w:r w:rsidR="00CB461E">
        <w:rPr>
          <w:rFonts w:eastAsia="HiraKakuPro-W3" w:hint="eastAsia"/>
          <w:sz w:val="26"/>
        </w:rPr>
        <w:t xml:space="preserve">r. </w:t>
      </w:r>
      <w:r>
        <w:rPr>
          <w:rFonts w:eastAsia="HiraKakuPro-W3" w:hint="eastAsia"/>
          <w:sz w:val="26"/>
        </w:rPr>
        <w:t xml:space="preserve">w </w:t>
      </w:r>
      <w:r>
        <w:rPr>
          <w:rFonts w:eastAsia="HiraKakuPro-W3"/>
          <w:sz w:val="26"/>
        </w:rPr>
        <w:t xml:space="preserve">siedzibie </w:t>
      </w:r>
      <w:r>
        <w:rPr>
          <w:rFonts w:eastAsia="HiraKakuPro-W3" w:hint="eastAsia"/>
          <w:sz w:val="26"/>
        </w:rPr>
        <w:t xml:space="preserve">Urzędu Gminy </w:t>
      </w:r>
      <w:r>
        <w:rPr>
          <w:rFonts w:eastAsia="HiraKakuPro-W3"/>
          <w:sz w:val="26"/>
        </w:rPr>
        <w:t xml:space="preserve">Kołbaskowo </w:t>
      </w:r>
      <w:r>
        <w:rPr>
          <w:rFonts w:eastAsia="HiraKakuPro-W3" w:hint="eastAsia"/>
          <w:sz w:val="26"/>
        </w:rPr>
        <w:t xml:space="preserve">w </w:t>
      </w:r>
      <w:r>
        <w:rPr>
          <w:rFonts w:eastAsia="HiraKakuPro-W3"/>
          <w:sz w:val="26"/>
        </w:rPr>
        <w:t>sali konferencyjnej (</w:t>
      </w:r>
      <w:r>
        <w:rPr>
          <w:rFonts w:eastAsia="HiraKakuPro-W3" w:hint="eastAsia"/>
          <w:sz w:val="26"/>
        </w:rPr>
        <w:t xml:space="preserve">pokoju nr </w:t>
      </w:r>
      <w:r>
        <w:rPr>
          <w:rFonts w:eastAsia="HiraKakuPro-W3"/>
          <w:sz w:val="26"/>
        </w:rPr>
        <w:t>8)</w:t>
      </w:r>
      <w:r>
        <w:rPr>
          <w:rFonts w:eastAsia="HiraKakuPro-W3" w:hint="eastAsia"/>
          <w:sz w:val="26"/>
        </w:rPr>
        <w:t xml:space="preserve"> </w:t>
      </w:r>
      <w:r>
        <w:rPr>
          <w:rFonts w:eastAsia="HiraKakuPro-W3"/>
          <w:sz w:val="26"/>
        </w:rPr>
        <w:t>o</w:t>
      </w:r>
      <w:r>
        <w:rPr>
          <w:rFonts w:eastAsia="HiraKakuPro-W3" w:hint="eastAsia"/>
          <w:sz w:val="26"/>
        </w:rPr>
        <w:t xml:space="preserve"> godzinie </w:t>
      </w:r>
      <w:r>
        <w:rPr>
          <w:rFonts w:eastAsia="HiraKakuPro-W3"/>
          <w:sz w:val="26"/>
        </w:rPr>
        <w:t>12.oo.</w:t>
      </w:r>
    </w:p>
    <w:p w:rsidR="007714C8" w:rsidRDefault="007714C8" w:rsidP="007714C8">
      <w:pPr>
        <w:widowControl w:val="0"/>
        <w:autoSpaceDE w:val="0"/>
        <w:autoSpaceDN w:val="0"/>
        <w:adjustRightInd w:val="0"/>
        <w:jc w:val="both"/>
        <w:rPr>
          <w:rFonts w:eastAsia="HiraKakuPro-W3"/>
          <w:sz w:val="16"/>
        </w:rPr>
      </w:pPr>
    </w:p>
    <w:p w:rsidR="007714C8" w:rsidRDefault="007714C8" w:rsidP="007714C8">
      <w:pPr>
        <w:widowControl w:val="0"/>
        <w:autoSpaceDE w:val="0"/>
        <w:autoSpaceDN w:val="0"/>
        <w:adjustRightInd w:val="0"/>
        <w:jc w:val="both"/>
        <w:rPr>
          <w:rFonts w:eastAsia="HiraKakuPro-W3" w:hint="eastAsia"/>
          <w:sz w:val="26"/>
        </w:rPr>
      </w:pPr>
      <w:r>
        <w:rPr>
          <w:rFonts w:eastAsia="HiraKakuPro-W3" w:hint="eastAsia"/>
          <w:sz w:val="26"/>
        </w:rPr>
        <w:t xml:space="preserve">Zgodnie z art. </w:t>
      </w:r>
      <w:r>
        <w:rPr>
          <w:rFonts w:eastAsia="HiraKakuPro-W3"/>
          <w:sz w:val="26"/>
        </w:rPr>
        <w:t>18</w:t>
      </w:r>
      <w:r>
        <w:rPr>
          <w:rFonts w:eastAsia="HiraKakuPro-W3" w:hint="eastAsia"/>
          <w:sz w:val="26"/>
        </w:rPr>
        <w:t xml:space="preserve"> ustawy</w:t>
      </w:r>
      <w:r>
        <w:rPr>
          <w:rFonts w:eastAsia="HiraKakuPro-W3"/>
          <w:sz w:val="26"/>
        </w:rPr>
        <w:t>,</w:t>
      </w:r>
      <w:r>
        <w:rPr>
          <w:rFonts w:eastAsia="HiraKakuPro-W3" w:hint="eastAsia"/>
          <w:sz w:val="26"/>
        </w:rPr>
        <w:t xml:space="preserve"> każdy, kto kwestionuje ustalenia przyjęte w projekcie </w:t>
      </w:r>
      <w:r>
        <w:rPr>
          <w:rFonts w:eastAsia="HiraKakuPro-W3"/>
          <w:sz w:val="26"/>
        </w:rPr>
        <w:t>planu miejscowego</w:t>
      </w:r>
      <w:r>
        <w:rPr>
          <w:rFonts w:eastAsia="HiraKakuPro-W3" w:hint="eastAsia"/>
          <w:sz w:val="26"/>
        </w:rPr>
        <w:t xml:space="preserve">, może wnieść </w:t>
      </w:r>
      <w:r>
        <w:rPr>
          <w:rFonts w:eastAsia="HiraKakuPro-W3"/>
          <w:sz w:val="26"/>
        </w:rPr>
        <w:t>uwagi</w:t>
      </w:r>
      <w:r>
        <w:rPr>
          <w:rFonts w:eastAsia="HiraKakuPro-W3" w:hint="eastAsia"/>
          <w:sz w:val="26"/>
        </w:rPr>
        <w:t>.</w:t>
      </w:r>
    </w:p>
    <w:p w:rsidR="007714C8" w:rsidRDefault="007714C8" w:rsidP="007714C8">
      <w:pPr>
        <w:widowControl w:val="0"/>
        <w:autoSpaceDE w:val="0"/>
        <w:autoSpaceDN w:val="0"/>
        <w:adjustRightInd w:val="0"/>
        <w:jc w:val="both"/>
        <w:rPr>
          <w:rFonts w:eastAsia="HiraKakuPro-W3"/>
          <w:sz w:val="16"/>
        </w:rPr>
      </w:pPr>
    </w:p>
    <w:p w:rsidR="007714C8" w:rsidRDefault="007714C8" w:rsidP="007714C8">
      <w:pPr>
        <w:widowControl w:val="0"/>
        <w:autoSpaceDE w:val="0"/>
        <w:autoSpaceDN w:val="0"/>
        <w:adjustRightInd w:val="0"/>
        <w:jc w:val="both"/>
        <w:rPr>
          <w:rFonts w:eastAsia="HiraKakuPro-W3"/>
          <w:sz w:val="26"/>
        </w:rPr>
      </w:pPr>
      <w:r>
        <w:rPr>
          <w:rFonts w:eastAsia="HiraKakuPro-W3"/>
          <w:sz w:val="26"/>
        </w:rPr>
        <w:t xml:space="preserve">Uwagi należy składać na piśmie do Wójta Gminy Kołbaskowo, </w:t>
      </w:r>
    </w:p>
    <w:p w:rsidR="00330543" w:rsidRDefault="007714C8" w:rsidP="007714C8">
      <w:pPr>
        <w:widowControl w:val="0"/>
        <w:autoSpaceDE w:val="0"/>
        <w:autoSpaceDN w:val="0"/>
        <w:adjustRightInd w:val="0"/>
        <w:jc w:val="both"/>
        <w:rPr>
          <w:rFonts w:eastAsia="HiraKakuPro-W3" w:hint="eastAsia"/>
          <w:sz w:val="26"/>
        </w:rPr>
      </w:pPr>
      <w:r>
        <w:rPr>
          <w:rFonts w:eastAsia="HiraKakuPro-W3"/>
          <w:sz w:val="26"/>
        </w:rPr>
        <w:t>72-001 Kołbaskowo 106 z podaniem imienia i nazwiska lub nazwy jednostki organizacyjnej i adresu, oznaczenia nieruchomości, której uwaga dotyczy, w nieprzekraczalnym t</w:t>
      </w:r>
      <w:r w:rsidR="00DA3642">
        <w:rPr>
          <w:rFonts w:eastAsia="HiraKakuPro-W3"/>
          <w:sz w:val="26"/>
        </w:rPr>
        <w:t>erminie do dnia 08 maja 2015</w:t>
      </w:r>
      <w:r>
        <w:rPr>
          <w:rFonts w:eastAsia="HiraKakuPro-W3"/>
          <w:sz w:val="26"/>
        </w:rPr>
        <w:t>r</w:t>
      </w:r>
      <w:r>
        <w:rPr>
          <w:rFonts w:eastAsia="HiraKakuPro-W3" w:hint="eastAsia"/>
          <w:sz w:val="26"/>
        </w:rPr>
        <w:t>.</w:t>
      </w:r>
    </w:p>
    <w:p w:rsidR="00533B59" w:rsidRDefault="00533B59" w:rsidP="00330543">
      <w:pPr>
        <w:widowControl w:val="0"/>
        <w:autoSpaceDE w:val="0"/>
        <w:autoSpaceDN w:val="0"/>
        <w:adjustRightInd w:val="0"/>
        <w:jc w:val="both"/>
        <w:rPr>
          <w:rFonts w:eastAsia="HiraKakuPro-W3" w:hint="eastAsia"/>
          <w:sz w:val="26"/>
        </w:rPr>
      </w:pPr>
    </w:p>
    <w:p w:rsidR="00533B59" w:rsidRDefault="00533B59">
      <w:pPr>
        <w:widowControl w:val="0"/>
        <w:autoSpaceDE w:val="0"/>
        <w:autoSpaceDN w:val="0"/>
        <w:adjustRightInd w:val="0"/>
        <w:jc w:val="both"/>
        <w:rPr>
          <w:rFonts w:eastAsia="HiraKakuPro-W3" w:hint="eastAsia"/>
          <w:sz w:val="26"/>
        </w:rPr>
      </w:pPr>
    </w:p>
    <w:p w:rsidR="00533B59" w:rsidRDefault="00533B59">
      <w:pPr>
        <w:widowControl w:val="0"/>
        <w:autoSpaceDE w:val="0"/>
        <w:autoSpaceDN w:val="0"/>
        <w:adjustRightInd w:val="0"/>
        <w:jc w:val="both"/>
        <w:rPr>
          <w:rFonts w:eastAsia="HiraKakuPro-W3"/>
          <w:sz w:val="26"/>
        </w:rPr>
      </w:pPr>
    </w:p>
    <w:p w:rsidR="00533B59" w:rsidRDefault="00533B59">
      <w:pPr>
        <w:widowControl w:val="0"/>
        <w:autoSpaceDE w:val="0"/>
        <w:autoSpaceDN w:val="0"/>
        <w:adjustRightInd w:val="0"/>
        <w:ind w:left="4536"/>
        <w:jc w:val="center"/>
        <w:rPr>
          <w:rFonts w:eastAsia="HiraKakuPro-W3"/>
          <w:sz w:val="26"/>
        </w:rPr>
      </w:pPr>
      <w:r>
        <w:rPr>
          <w:rFonts w:eastAsia="HiraKakuPro-W3"/>
          <w:sz w:val="26"/>
        </w:rPr>
        <w:t>WÓJT</w:t>
      </w:r>
    </w:p>
    <w:p w:rsidR="00533B59" w:rsidRDefault="00533B59">
      <w:pPr>
        <w:widowControl w:val="0"/>
        <w:autoSpaceDE w:val="0"/>
        <w:autoSpaceDN w:val="0"/>
        <w:adjustRightInd w:val="0"/>
        <w:ind w:left="4536"/>
        <w:jc w:val="center"/>
        <w:rPr>
          <w:rFonts w:eastAsia="HiraKakuPro-W3"/>
          <w:sz w:val="26"/>
        </w:rPr>
      </w:pPr>
      <w:r>
        <w:rPr>
          <w:rFonts w:eastAsia="HiraKakuPro-W3" w:hint="eastAsia"/>
          <w:sz w:val="26"/>
        </w:rPr>
        <w:t xml:space="preserve">GMINY </w:t>
      </w:r>
      <w:r>
        <w:rPr>
          <w:rFonts w:eastAsia="HiraKakuPro-W3"/>
          <w:sz w:val="26"/>
        </w:rPr>
        <w:t>KOŁBASKOWO</w:t>
      </w:r>
    </w:p>
    <w:p w:rsidR="00533B59" w:rsidRDefault="0038494E">
      <w:pPr>
        <w:widowControl w:val="0"/>
        <w:autoSpaceDE w:val="0"/>
        <w:autoSpaceDN w:val="0"/>
        <w:adjustRightInd w:val="0"/>
        <w:ind w:left="4536"/>
        <w:jc w:val="center"/>
        <w:rPr>
          <w:rFonts w:eastAsia="HiraKakuPro-W3"/>
          <w:sz w:val="26"/>
        </w:rPr>
      </w:pPr>
      <w:r>
        <w:rPr>
          <w:rFonts w:eastAsia="HiraKakuPro-W3"/>
          <w:sz w:val="26"/>
        </w:rPr>
        <w:t>Małgorzata Schwarz</w:t>
      </w:r>
    </w:p>
    <w:p w:rsidR="00533B59" w:rsidRDefault="00533B59">
      <w:pPr>
        <w:widowControl w:val="0"/>
        <w:autoSpaceDE w:val="0"/>
        <w:autoSpaceDN w:val="0"/>
        <w:adjustRightInd w:val="0"/>
        <w:ind w:left="4536"/>
        <w:jc w:val="center"/>
        <w:rPr>
          <w:rFonts w:eastAsia="HiraKakuPro-W3"/>
          <w:sz w:val="26"/>
        </w:rPr>
      </w:pPr>
    </w:p>
    <w:sectPr w:rsidR="00533B59">
      <w:pgSz w:w="12240" w:h="15840"/>
      <w:pgMar w:top="799" w:right="1800" w:bottom="799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0" w:usb1="00000708" w:usb2="1000000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0543"/>
    <w:rsid w:val="000221BC"/>
    <w:rsid w:val="000236B6"/>
    <w:rsid w:val="00152D60"/>
    <w:rsid w:val="002B58DF"/>
    <w:rsid w:val="00330543"/>
    <w:rsid w:val="0038494E"/>
    <w:rsid w:val="0040396A"/>
    <w:rsid w:val="00464962"/>
    <w:rsid w:val="00533B59"/>
    <w:rsid w:val="00577D4A"/>
    <w:rsid w:val="007714C8"/>
    <w:rsid w:val="007C1502"/>
    <w:rsid w:val="00915195"/>
    <w:rsid w:val="00B07786"/>
    <w:rsid w:val="00C26711"/>
    <w:rsid w:val="00CB461E"/>
    <w:rsid w:val="00DA3642"/>
    <w:rsid w:val="00E32BD0"/>
    <w:rsid w:val="00E8142F"/>
    <w:rsid w:val="00F04AE1"/>
    <w:rsid w:val="00FE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0"/>
    </w:pPr>
    <w:rPr>
      <w:rFonts w:eastAsia="Times New Roman"/>
      <w:sz w:val="28"/>
    </w:rPr>
  </w:style>
  <w:style w:type="paragraph" w:styleId="Nagwek6">
    <w:name w:val="heading 6"/>
    <w:basedOn w:val="Normalny"/>
    <w:next w:val="Normalny"/>
    <w:qFormat/>
    <w:pPr>
      <w:keepNext/>
      <w:ind w:right="-2"/>
      <w:jc w:val="center"/>
      <w:outlineLvl w:val="5"/>
    </w:pPr>
    <w:rPr>
      <w:rFonts w:eastAsia="Times New Roman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eastAsia="Times New Roman"/>
      <w:b/>
      <w:sz w:val="28"/>
    </w:rPr>
  </w:style>
  <w:style w:type="paragraph" w:styleId="Legenda">
    <w:name w:val="caption"/>
    <w:basedOn w:val="Normalny"/>
    <w:next w:val="Normalny"/>
    <w:qFormat/>
    <w:pPr>
      <w:widowControl w:val="0"/>
      <w:autoSpaceDE w:val="0"/>
      <w:autoSpaceDN w:val="0"/>
      <w:adjustRightInd w:val="0"/>
      <w:jc w:val="both"/>
    </w:pPr>
    <w:rPr>
      <w:rFonts w:eastAsia="HiraKakuPro-W3"/>
      <w:sz w:val="44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rFonts w:eastAsia="HiraKakuPro-W3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Firma Architektoniczna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Andrzej Skrouba</dc:creator>
  <cp:keywords/>
  <cp:lastModifiedBy>Trusewicz</cp:lastModifiedBy>
  <cp:revision>4</cp:revision>
  <cp:lastPrinted>2015-03-24T09:57:00Z</cp:lastPrinted>
  <dcterms:created xsi:type="dcterms:W3CDTF">2015-03-24T09:46:00Z</dcterms:created>
  <dcterms:modified xsi:type="dcterms:W3CDTF">2015-03-24T09:57:00Z</dcterms:modified>
</cp:coreProperties>
</file>