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9E01B5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10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811DC5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pn.</w:t>
      </w:r>
      <w:r w:rsidRPr="00811DC5">
        <w:rPr>
          <w:sz w:val="18"/>
          <w:szCs w:val="18"/>
        </w:rPr>
        <w:t>:</w:t>
      </w:r>
      <w:r w:rsidR="00751508" w:rsidRPr="00811DC5">
        <w:rPr>
          <w:sz w:val="18"/>
          <w:szCs w:val="18"/>
        </w:rPr>
        <w:t xml:space="preserve"> </w:t>
      </w:r>
      <w:bookmarkStart w:id="0" w:name="_GoBack"/>
      <w:r w:rsidR="00751508" w:rsidRPr="002B33F9">
        <w:rPr>
          <w:b/>
          <w:i/>
          <w:color w:val="FF0000"/>
          <w:sz w:val="18"/>
          <w:szCs w:val="18"/>
        </w:rPr>
        <w:t>„</w:t>
      </w:r>
      <w:r w:rsidR="009E01B5" w:rsidRPr="002B33F9">
        <w:rPr>
          <w:b/>
          <w:color w:val="FF0000"/>
          <w:sz w:val="18"/>
          <w:szCs w:val="18"/>
        </w:rPr>
        <w:t>Przebudowa drogi polegająca na budowie oświetlenia ulicznego LED w ciągu ulicy Skowronkowej i Pod Lasem w Kamieńcu, gmina Kołbaskowo</w:t>
      </w:r>
      <w:bookmarkEnd w:id="0"/>
      <w:r w:rsidR="009E01B5" w:rsidRPr="009E01B5">
        <w:rPr>
          <w:b/>
          <w:bCs/>
          <w:snapToGrid w:val="0"/>
          <w:sz w:val="18"/>
          <w:szCs w:val="18"/>
        </w:rPr>
        <w:t>”,</w:t>
      </w:r>
      <w:r w:rsidR="00D5470C" w:rsidRPr="00811DC5">
        <w:rPr>
          <w:i/>
          <w:sz w:val="18"/>
          <w:szCs w:val="18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A0" w:rsidRDefault="000610A0">
      <w:r>
        <w:separator/>
      </w:r>
    </w:p>
  </w:endnote>
  <w:endnote w:type="continuationSeparator" w:id="0">
    <w:p w:rsidR="000610A0" w:rsidRDefault="0006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A0" w:rsidRDefault="000610A0">
      <w:r>
        <w:separator/>
      </w:r>
    </w:p>
  </w:footnote>
  <w:footnote w:type="continuationSeparator" w:id="0">
    <w:p w:rsidR="000610A0" w:rsidRDefault="0006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C33BAA">
      <w:t>P.271.1</w:t>
    </w:r>
    <w:r w:rsidR="009E01B5">
      <w:t>2</w:t>
    </w:r>
    <w:r w:rsidR="00C6576A">
      <w:t>.2018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0A0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74A77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33F9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1B5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27B41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8B5"/>
    <w:rsid w:val="00B24E8D"/>
    <w:rsid w:val="00B25F0D"/>
    <w:rsid w:val="00B26EF4"/>
    <w:rsid w:val="00B27CEF"/>
    <w:rsid w:val="00B306FF"/>
    <w:rsid w:val="00B3355A"/>
    <w:rsid w:val="00B41789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41DB-B03F-4FE9-AE78-AF60A13F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6</cp:revision>
  <cp:lastPrinted>2018-07-24T08:59:00Z</cp:lastPrinted>
  <dcterms:created xsi:type="dcterms:W3CDTF">2018-07-18T08:50:00Z</dcterms:created>
  <dcterms:modified xsi:type="dcterms:W3CDTF">2018-07-24T08:59:00Z</dcterms:modified>
</cp:coreProperties>
</file>